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ind w:firstLine="357"/>
        <w:jc w:val="center"/>
        <w:rPr>
          <w:rFonts w:ascii="Calibri" w:hAnsi="Calibri" w:cs="Calibri"/>
          <w:lang w:val="en-GB"/>
        </w:rPr>
      </w:pPr>
      <w:r>
        <w:rPr>
          <w:rFonts w:cs="Calibri" w:ascii="Calibri" w:hAnsi="Calibri"/>
          <w:b/>
          <w:lang w:val="en-GB"/>
        </w:rPr>
        <w:t>COURSE OUTLINE</w:t>
      </w:r>
    </w:p>
    <w:p>
      <w:pPr>
        <w:pStyle w:val="Normal"/>
        <w:widowControl w:val="false"/>
        <w:numPr>
          <w:ilvl w:val="0"/>
          <w:numId w:val="2"/>
        </w:numPr>
        <w:autoSpaceDE w:val="false"/>
        <w:spacing w:lineRule="auto" w:line="276" w:before="120" w:after="200"/>
        <w:ind w:left="357" w:hanging="357"/>
        <w:rPr/>
      </w:pPr>
      <w:r>
        <w:rPr/>
        <w:t>GENERAL</w:t>
      </w:r>
    </w:p>
    <w:tbl>
      <w:tblPr>
        <w:tblW w:w="853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48"/>
        <w:gridCol w:w="845"/>
        <w:gridCol w:w="613"/>
        <w:gridCol w:w="1694"/>
        <w:gridCol w:w="1877"/>
        <w:gridCol w:w="406"/>
        <w:gridCol w:w="1849"/>
      </w:tblGrid>
      <w:tr>
        <w:trPr/>
        <w:tc>
          <w:tcPr>
            <w:tcW w:w="1248"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SCHOOL</w:t>
            </w:r>
          </w:p>
        </w:tc>
        <w:tc>
          <w:tcPr>
            <w:tcW w:w="72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rPr>
            </w:pPr>
            <w:r>
              <w:rPr>
                <w:rFonts w:cs="Calibri" w:ascii="Calibri" w:hAnsi="Calibri"/>
              </w:rPr>
              <w:t>Humanities</w:t>
            </w:r>
          </w:p>
        </w:tc>
      </w:tr>
      <w:tr>
        <w:trPr/>
        <w:tc>
          <w:tcPr>
            <w:tcW w:w="1248"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ACADEMIC UNIT</w:t>
            </w:r>
          </w:p>
        </w:tc>
        <w:tc>
          <w:tcPr>
            <w:tcW w:w="72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lang w:val="en-GB"/>
              </w:rPr>
              <w:t>Mediterranean Studies</w:t>
            </w:r>
          </w:p>
        </w:tc>
      </w:tr>
      <w:tr>
        <w:trPr/>
        <w:tc>
          <w:tcPr>
            <w:tcW w:w="1248"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LEVEL OF STUDIES</w:t>
            </w:r>
          </w:p>
        </w:tc>
        <w:tc>
          <w:tcPr>
            <w:tcW w:w="72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rPr>
              <w:t>U</w:t>
            </w:r>
            <w:bookmarkStart w:id="0" w:name="_GoBack"/>
            <w:bookmarkEnd w:id="0"/>
            <w:r>
              <w:rPr>
                <w:rFonts w:cs="Calibri" w:ascii="Calibri" w:hAnsi="Calibri"/>
                <w:lang w:val="en-GB"/>
              </w:rPr>
              <w:t>ndergraduate</w:t>
            </w:r>
          </w:p>
        </w:tc>
      </w:tr>
      <w:tr>
        <w:trPr/>
        <w:tc>
          <w:tcPr>
            <w:tcW w:w="1248"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COURSE CODE</w:t>
            </w:r>
          </w:p>
        </w:tc>
        <w:tc>
          <w:tcPr>
            <w:tcW w:w="1458"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lang w:val="el-GR"/>
              </w:rPr>
            </w:pPr>
            <w:r>
              <w:rPr>
                <w:rFonts w:cs="Calibri" w:ascii="Calibri" w:hAnsi="Calibri"/>
                <w:lang w:val="el-GR"/>
              </w:rPr>
              <w:t>ΔΥ-</w:t>
            </w:r>
            <w:r>
              <w:rPr>
                <w:rFonts w:cs="Calibri" w:ascii="Calibri" w:hAnsi="Calibri"/>
              </w:rPr>
              <w:t>0</w:t>
            </w:r>
            <w:r>
              <w:rPr>
                <w:rFonts w:cs="Calibri" w:ascii="Calibri" w:hAnsi="Calibri"/>
                <w:lang w:val="el-GR"/>
              </w:rPr>
              <w:t>2</w:t>
            </w:r>
          </w:p>
        </w:tc>
        <w:tc>
          <w:tcPr>
            <w:tcW w:w="3571"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SEMESTER</w:t>
            </w:r>
          </w:p>
        </w:tc>
        <w:tc>
          <w:tcPr>
            <w:tcW w:w="225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rPr>
            </w:pPr>
            <w:r>
              <w:rPr>
                <w:rFonts w:cs="Calibri" w:ascii="Calibri" w:hAnsi="Calibri"/>
              </w:rPr>
              <w:t>3</w:t>
            </w:r>
          </w:p>
        </w:tc>
      </w:tr>
      <w:tr>
        <w:trPr>
          <w:trHeight w:val="375" w:hRule="atLeast"/>
        </w:trPr>
        <w:tc>
          <w:tcPr>
            <w:tcW w:w="1248"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right"/>
              <w:rPr>
                <w:rFonts w:ascii="Calibri" w:hAnsi="Calibri" w:cs="Calibri"/>
                <w:b/>
                <w:b/>
                <w:sz w:val="20"/>
                <w:szCs w:val="20"/>
                <w:lang w:val="en-GB"/>
              </w:rPr>
            </w:pPr>
            <w:r>
              <w:rPr>
                <w:rFonts w:cs="Calibri" w:ascii="Calibri" w:hAnsi="Calibri"/>
                <w:b/>
                <w:sz w:val="20"/>
                <w:szCs w:val="20"/>
                <w:lang w:val="en-GB"/>
              </w:rPr>
              <w:t>COURSE TITLE</w:t>
            </w:r>
          </w:p>
        </w:tc>
        <w:tc>
          <w:tcPr>
            <w:tcW w:w="728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rPr>
            </w:pPr>
            <w:r>
              <w:rPr>
                <w:rFonts w:cs="Calibri" w:ascii="Calibri" w:hAnsi="Calibri"/>
              </w:rPr>
              <w:t>International Organizations I</w:t>
            </w:r>
          </w:p>
        </w:tc>
      </w:tr>
      <w:tr>
        <w:trPr>
          <w:trHeight w:val="196" w:hRule="atLeast"/>
        </w:trPr>
        <w:tc>
          <w:tcPr>
            <w:tcW w:w="4400" w:type="dxa"/>
            <w:gridSpan w:val="4"/>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Calibri"/>
                <w:b/>
                <w:b/>
                <w:sz w:val="20"/>
                <w:szCs w:val="20"/>
                <w:lang w:val="en-GB"/>
              </w:rPr>
            </w:pPr>
            <w:r>
              <w:rPr>
                <w:rFonts w:cs="Calibri" w:ascii="Calibri" w:hAnsi="Calibri"/>
                <w:b/>
                <w:sz w:val="20"/>
                <w:szCs w:val="20"/>
                <w:lang w:val="en-GB"/>
              </w:rPr>
              <w:t xml:space="preserve">INDEPENDENT TEACHING ACTIVITIES </w:t>
              <w:br/>
            </w:r>
            <w:r>
              <w:rPr>
                <w:rFonts w:cs="Calibri" w:ascii="Calibri" w:hAnsi="Calibri"/>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228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Calibri"/>
                <w:b/>
                <w:b/>
                <w:sz w:val="20"/>
                <w:szCs w:val="20"/>
                <w:lang w:val="en-GB"/>
              </w:rPr>
            </w:pPr>
            <w:r>
              <w:rPr>
                <w:rFonts w:cs="Calibri" w:ascii="Calibri" w:hAnsi="Calibri"/>
                <w:b/>
                <w:sz w:val="20"/>
                <w:szCs w:val="20"/>
                <w:lang w:val="en-GB"/>
              </w:rPr>
              <w:t>WEEKLY TEACHING HOURS</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Calibri"/>
                <w:b/>
                <w:b/>
                <w:sz w:val="20"/>
                <w:szCs w:val="20"/>
                <w:lang w:val="en-GB"/>
              </w:rPr>
            </w:pPr>
            <w:r>
              <w:rPr>
                <w:rFonts w:cs="Calibri" w:ascii="Calibri" w:hAnsi="Calibri"/>
                <w:b/>
                <w:sz w:val="20"/>
                <w:szCs w:val="20"/>
                <w:lang w:val="en-GB"/>
              </w:rPr>
              <w:t>CREDITS</w:t>
            </w:r>
          </w:p>
        </w:tc>
      </w:tr>
      <w:tr>
        <w:trPr>
          <w:trHeight w:val="194" w:hRule="atLeast"/>
        </w:trPr>
        <w:tc>
          <w:tcPr>
            <w:tcW w:w="440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Calibri"/>
                <w:b/>
                <w:b/>
                <w:sz w:val="20"/>
                <w:szCs w:val="20"/>
                <w:lang w:val="en-GB"/>
              </w:rPr>
            </w:pPr>
            <w:r>
              <w:rPr>
                <w:rFonts w:cs="Calibri" w:ascii="Calibri" w:hAnsi="Calibri"/>
                <w:b/>
                <w:sz w:val="20"/>
                <w:szCs w:val="20"/>
                <w:lang w:val="en-GB"/>
              </w:rPr>
            </w:r>
          </w:p>
        </w:tc>
        <w:tc>
          <w:tcPr>
            <w:tcW w:w="228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rFonts w:ascii="Calibri" w:hAnsi="Calibri" w:cs="Calibri"/>
                <w:sz w:val="20"/>
                <w:szCs w:val="20"/>
                <w:lang w:val="en-GB"/>
              </w:rPr>
            </w:pPr>
            <w:r>
              <w:rPr>
                <w:rFonts w:cs="Calibri" w:ascii="Calibri" w:hAnsi="Calibri"/>
                <w:lang w:val="en-GB"/>
              </w:rPr>
              <w:t>3</w:t>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rFonts w:ascii="Calibri" w:hAnsi="Calibri" w:cs="Calibri"/>
                <w:sz w:val="20"/>
                <w:szCs w:val="20"/>
                <w:lang w:val="en-GB"/>
              </w:rPr>
            </w:pPr>
            <w:r>
              <w:rPr>
                <w:rFonts w:cs="Calibri" w:ascii="Calibri" w:hAnsi="Calibri"/>
                <w:lang w:val="en-GB"/>
              </w:rPr>
              <w:t>5</w:t>
            </w:r>
          </w:p>
        </w:tc>
      </w:tr>
      <w:tr>
        <w:trPr>
          <w:trHeight w:val="194" w:hRule="atLeast"/>
        </w:trPr>
        <w:tc>
          <w:tcPr>
            <w:tcW w:w="440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Calibri"/>
                <w:b/>
                <w:b/>
                <w:sz w:val="20"/>
                <w:szCs w:val="20"/>
                <w:lang w:val="en-GB"/>
              </w:rPr>
            </w:pPr>
            <w:r>
              <w:rPr>
                <w:rFonts w:cs="Calibri" w:ascii="Calibri" w:hAnsi="Calibri"/>
                <w:b/>
                <w:sz w:val="20"/>
                <w:szCs w:val="20"/>
                <w:lang w:val="en-GB"/>
              </w:rPr>
            </w:r>
          </w:p>
        </w:tc>
        <w:tc>
          <w:tcPr>
            <w:tcW w:w="228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Calibri"/>
                <w:b/>
                <w:b/>
                <w:sz w:val="20"/>
                <w:szCs w:val="20"/>
                <w:lang w:val="en-GB"/>
              </w:rPr>
            </w:pPr>
            <w:r>
              <w:rPr>
                <w:rFonts w:cs="Calibri" w:ascii="Calibri" w:hAnsi="Calibri"/>
                <w:b/>
                <w:sz w:val="20"/>
                <w:szCs w:val="20"/>
                <w:lang w:val="en-GB"/>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20"/>
                <w:szCs w:val="20"/>
                <w:lang w:val="en-GB"/>
              </w:rPr>
            </w:pPr>
            <w:r>
              <w:rPr>
                <w:rFonts w:cs="Calibri" w:ascii="Calibri" w:hAnsi="Calibri"/>
                <w:sz w:val="20"/>
                <w:szCs w:val="20"/>
                <w:lang w:val="en-GB"/>
              </w:rPr>
            </w:r>
          </w:p>
        </w:tc>
      </w:tr>
      <w:tr>
        <w:trPr>
          <w:trHeight w:val="194" w:hRule="atLeast"/>
        </w:trPr>
        <w:tc>
          <w:tcPr>
            <w:tcW w:w="4400"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rFonts w:ascii="Calibri" w:hAnsi="Calibri" w:cs="Calibri"/>
                <w:b/>
                <w:b/>
                <w:sz w:val="20"/>
                <w:szCs w:val="20"/>
                <w:lang w:val="en-GB"/>
              </w:rPr>
            </w:pPr>
            <w:r>
              <w:rPr>
                <w:rFonts w:cs="Calibri" w:ascii="Calibri" w:hAnsi="Calibri"/>
                <w:b/>
                <w:sz w:val="20"/>
                <w:szCs w:val="20"/>
                <w:lang w:val="en-GB"/>
              </w:rPr>
            </w:r>
          </w:p>
        </w:tc>
        <w:tc>
          <w:tcPr>
            <w:tcW w:w="228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Calibri"/>
                <w:b/>
                <w:b/>
                <w:sz w:val="20"/>
                <w:szCs w:val="20"/>
                <w:lang w:val="en-GB"/>
              </w:rPr>
            </w:pPr>
            <w:r>
              <w:rPr>
                <w:rFonts w:cs="Calibri" w:ascii="Calibri" w:hAnsi="Calibri"/>
                <w:b/>
                <w:sz w:val="20"/>
                <w:szCs w:val="20"/>
                <w:lang w:val="en-GB"/>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sz w:val="20"/>
                <w:szCs w:val="20"/>
                <w:lang w:val="en-GB"/>
              </w:rPr>
            </w:pPr>
            <w:r>
              <w:rPr>
                <w:rFonts w:cs="Calibri" w:ascii="Calibri" w:hAnsi="Calibri"/>
                <w:sz w:val="20"/>
                <w:szCs w:val="20"/>
                <w:lang w:val="en-GB"/>
              </w:rPr>
            </w:r>
          </w:p>
        </w:tc>
      </w:tr>
      <w:tr>
        <w:trPr>
          <w:trHeight w:val="194" w:hRule="atLeast"/>
        </w:trPr>
        <w:tc>
          <w:tcPr>
            <w:tcW w:w="4400" w:type="dxa"/>
            <w:gridSpan w:val="4"/>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rPr>
                <w:rFonts w:ascii="Calibri" w:hAnsi="Calibri" w:cs="Calibri"/>
                <w:i/>
                <w:i/>
                <w:sz w:val="18"/>
                <w:szCs w:val="18"/>
                <w:lang w:val="en-GB"/>
              </w:rPr>
            </w:pPr>
            <w:r>
              <w:rPr>
                <w:rFonts w:cs="Calibri" w:ascii="Calibri" w:hAnsi="Calibri"/>
                <w:i/>
                <w:sz w:val="18"/>
                <w:szCs w:val="18"/>
                <w:lang w:val="en-GB"/>
              </w:rPr>
              <w:t>Add rows if necessary. The organisation of teaching and the teaching methods used are described in detail at (d).</w:t>
            </w:r>
          </w:p>
        </w:tc>
        <w:tc>
          <w:tcPr>
            <w:tcW w:w="2283"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jc w:val="right"/>
              <w:rPr>
                <w:rFonts w:ascii="Calibri" w:hAnsi="Calibri" w:cs="Calibri"/>
                <w:i/>
                <w:i/>
                <w:sz w:val="18"/>
                <w:szCs w:val="18"/>
                <w:lang w:val="en-GB"/>
              </w:rPr>
            </w:pPr>
            <w:r>
              <w:rPr>
                <w:rFonts w:cs="Calibri" w:ascii="Calibri" w:hAnsi="Calibri"/>
                <w:i/>
                <w:sz w:val="18"/>
                <w:szCs w:val="18"/>
                <w:lang w:val="en-GB"/>
              </w:rPr>
            </w:r>
          </w:p>
        </w:tc>
        <w:tc>
          <w:tcPr>
            <w:tcW w:w="1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lang w:val="en-GB"/>
              </w:rPr>
            </w:pPr>
            <w:r>
              <w:rPr>
                <w:rFonts w:cs="Calibri" w:ascii="Calibri" w:hAnsi="Calibri"/>
                <w:lang w:val="en-GB"/>
              </w:rPr>
            </w:r>
          </w:p>
        </w:tc>
      </w:tr>
      <w:tr>
        <w:trPr>
          <w:trHeight w:val="599" w:hRule="atLeast"/>
        </w:trPr>
        <w:tc>
          <w:tcPr>
            <w:tcW w:w="209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i/>
                <w:i/>
                <w:sz w:val="16"/>
                <w:szCs w:val="16"/>
                <w:lang w:val="en-GB"/>
              </w:rPr>
            </w:pPr>
            <w:r>
              <w:rPr>
                <w:rFonts w:cs="Calibri" w:ascii="Calibri" w:hAnsi="Calibri"/>
                <w:b/>
                <w:sz w:val="20"/>
                <w:szCs w:val="20"/>
                <w:lang w:val="en-GB"/>
              </w:rPr>
              <w:t>COURSE TYPE</w:t>
            </w:r>
          </w:p>
          <w:p>
            <w:pPr>
              <w:pStyle w:val="Normal"/>
              <w:jc w:val="right"/>
              <w:rPr>
                <w:rFonts w:ascii="Calibri" w:hAnsi="Calibri" w:cs="Calibri"/>
                <w:b/>
                <w:b/>
                <w:sz w:val="20"/>
                <w:szCs w:val="20"/>
                <w:lang w:val="en-GB"/>
              </w:rPr>
            </w:pPr>
            <w:r>
              <w:rPr>
                <w:rFonts w:cs="Calibri" w:ascii="Calibri" w:hAnsi="Calibri"/>
                <w:i/>
                <w:sz w:val="16"/>
                <w:szCs w:val="16"/>
                <w:lang w:val="en-GB"/>
              </w:rPr>
              <w:t xml:space="preserve">general background, </w:t>
              <w:br/>
              <w:t>special background, specialised general knowledge, skills development</w:t>
            </w:r>
          </w:p>
        </w:tc>
        <w:tc>
          <w:tcPr>
            <w:tcW w:w="643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rPr>
              <w:t>General</w:t>
            </w:r>
            <w:r>
              <w:rPr>
                <w:rFonts w:cs="Calibri" w:ascii="Calibri" w:hAnsi="Calibri"/>
                <w:lang w:val="en-GB"/>
              </w:rPr>
              <w:t xml:space="preserve"> background</w:t>
            </w:r>
          </w:p>
        </w:tc>
      </w:tr>
      <w:tr>
        <w:trPr/>
        <w:tc>
          <w:tcPr>
            <w:tcW w:w="209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16"/>
                <w:szCs w:val="16"/>
                <w:lang w:val="en-GB"/>
              </w:rPr>
            </w:pPr>
            <w:r>
              <w:rPr>
                <w:rFonts w:cs="Calibri" w:ascii="Calibri" w:hAnsi="Calibri"/>
                <w:b/>
                <w:sz w:val="16"/>
                <w:szCs w:val="16"/>
                <w:lang w:val="en-GB"/>
              </w:rPr>
              <w:t>PREREQUISITE COURSES:</w:t>
            </w:r>
          </w:p>
          <w:p>
            <w:pPr>
              <w:pStyle w:val="Normal"/>
              <w:jc w:val="right"/>
              <w:rPr>
                <w:rFonts w:ascii="Calibri" w:hAnsi="Calibri" w:cs="Calibri"/>
                <w:b/>
                <w:b/>
                <w:sz w:val="16"/>
                <w:szCs w:val="16"/>
                <w:lang w:val="en-GB"/>
              </w:rPr>
            </w:pPr>
            <w:r>
              <w:rPr>
                <w:rFonts w:cs="Calibri" w:ascii="Calibri" w:hAnsi="Calibri"/>
                <w:b/>
                <w:sz w:val="16"/>
                <w:szCs w:val="16"/>
                <w:lang w:val="en-GB"/>
              </w:rPr>
            </w:r>
          </w:p>
        </w:tc>
        <w:tc>
          <w:tcPr>
            <w:tcW w:w="643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lang w:val="en-GB"/>
              </w:rPr>
              <w:t>-</w:t>
            </w:r>
          </w:p>
        </w:tc>
      </w:tr>
      <w:tr>
        <w:trPr/>
        <w:tc>
          <w:tcPr>
            <w:tcW w:w="209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16"/>
                <w:szCs w:val="16"/>
                <w:lang w:val="en-GB"/>
              </w:rPr>
            </w:pPr>
            <w:r>
              <w:rPr>
                <w:rFonts w:cs="Calibri" w:ascii="Calibri" w:hAnsi="Calibri"/>
                <w:b/>
                <w:sz w:val="16"/>
                <w:szCs w:val="16"/>
                <w:lang w:val="en-GB"/>
              </w:rPr>
              <w:t>LANGUAGE OF INSTRUCTION and EXAMINATIONS:</w:t>
            </w:r>
          </w:p>
        </w:tc>
        <w:tc>
          <w:tcPr>
            <w:tcW w:w="643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lang w:val="en-GB"/>
              </w:rPr>
              <w:t>Greek. In case of ERASMUS students: English</w:t>
            </w:r>
          </w:p>
        </w:tc>
      </w:tr>
      <w:tr>
        <w:trPr/>
        <w:tc>
          <w:tcPr>
            <w:tcW w:w="209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16"/>
                <w:szCs w:val="16"/>
                <w:lang w:val="en-GB"/>
              </w:rPr>
            </w:pPr>
            <w:r>
              <w:rPr>
                <w:rFonts w:cs="Calibri" w:ascii="Calibri" w:hAnsi="Calibri"/>
                <w:b/>
                <w:sz w:val="16"/>
                <w:szCs w:val="16"/>
                <w:lang w:val="en-GB"/>
              </w:rPr>
              <w:t>IS THE COURSE OFFERED TO ERASMUS STUDENTS</w:t>
            </w:r>
          </w:p>
        </w:tc>
        <w:tc>
          <w:tcPr>
            <w:tcW w:w="643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lang w:val="en-GB"/>
              </w:rPr>
            </w:pPr>
            <w:r>
              <w:rPr>
                <w:rFonts w:cs="Calibri" w:ascii="Calibri" w:hAnsi="Calibri"/>
                <w:lang w:val="en-GB"/>
              </w:rPr>
              <w:t>Yes</w:t>
            </w:r>
          </w:p>
        </w:tc>
      </w:tr>
      <w:tr>
        <w:trPr/>
        <w:tc>
          <w:tcPr>
            <w:tcW w:w="2093" w:type="dxa"/>
            <w:gridSpan w:val="2"/>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16"/>
                <w:szCs w:val="16"/>
                <w:lang w:val="en-GB"/>
              </w:rPr>
            </w:pPr>
            <w:r>
              <w:rPr>
                <w:rFonts w:cs="Calibri" w:ascii="Calibri" w:hAnsi="Calibri"/>
                <w:b/>
                <w:sz w:val="16"/>
                <w:szCs w:val="16"/>
                <w:lang w:val="en-GB"/>
              </w:rPr>
              <w:t>COURSE WEBSITE (URL)</w:t>
            </w:r>
          </w:p>
        </w:tc>
        <w:tc>
          <w:tcPr>
            <w:tcW w:w="643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lineRule="auto" w:line="276" w:before="0" w:after="200"/>
              <w:rPr>
                <w:rFonts w:ascii="Calibri" w:hAnsi="Calibri" w:eastAsia="Calibri" w:cs="Calibri"/>
                <w:b/>
                <w:b/>
                <w:sz w:val="20"/>
                <w:szCs w:val="20"/>
                <w:lang w:val="en-GB"/>
              </w:rPr>
            </w:pPr>
            <w:r>
              <w:rPr>
                <w:rFonts w:eastAsia="Calibri" w:cs="Calibri" w:ascii="Calibri" w:hAnsi="Calibri"/>
                <w:b/>
                <w:sz w:val="20"/>
                <w:szCs w:val="20"/>
                <w:lang w:val="en-GB"/>
              </w:rPr>
            </w:r>
          </w:p>
        </w:tc>
      </w:tr>
    </w:tbl>
    <w:p>
      <w:pPr>
        <w:pStyle w:val="Normal"/>
        <w:widowControl w:val="false"/>
        <w:numPr>
          <w:ilvl w:val="0"/>
          <w:numId w:val="2"/>
        </w:numPr>
        <w:autoSpaceDE w:val="false"/>
        <w:spacing w:lineRule="auto" w:line="276" w:before="120" w:after="200"/>
        <w:ind w:left="357" w:hanging="357"/>
        <w:rPr/>
      </w:pPr>
      <w:r>
        <w:rPr/>
        <w:t>LEARNING OUTCOMES</w:t>
      </w:r>
    </w:p>
    <w:tbl>
      <w:tblPr>
        <w:tblW w:w="8482" w:type="dxa"/>
        <w:jc w:val="left"/>
        <w:tblInd w:w="-113" w:type="dxa"/>
        <w:tblBorders>
          <w:top w:val="single" w:sz="4" w:space="0" w:color="000000"/>
          <w:left w:val="single" w:sz="4" w:space="0" w:color="000000"/>
          <w:right w:val="single" w:sz="4" w:space="0" w:color="000000"/>
          <w:insideV w:val="single" w:sz="4" w:space="0" w:color="000000"/>
        </w:tblBorders>
        <w:tblCellMar>
          <w:top w:w="0" w:type="dxa"/>
          <w:left w:w="103" w:type="dxa"/>
          <w:bottom w:w="0" w:type="dxa"/>
          <w:right w:w="108" w:type="dxa"/>
        </w:tblCellMar>
      </w:tblPr>
      <w:tblGrid>
        <w:gridCol w:w="3964"/>
        <w:gridCol w:w="4518"/>
      </w:tblGrid>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w:hAnsi="Calibri" w:cs="Calibri"/>
                <w:i/>
                <w:i/>
                <w:sz w:val="16"/>
                <w:szCs w:val="16"/>
                <w:lang w:val="en-GB"/>
              </w:rPr>
            </w:pPr>
            <w:r>
              <w:rPr>
                <w:rFonts w:cs="Calibri" w:ascii="Calibri" w:hAnsi="Calibri"/>
                <w:b/>
                <w:sz w:val="20"/>
                <w:szCs w:val="20"/>
                <w:lang w:val="en-GB"/>
              </w:rPr>
              <w:t>Learning outcomes</w:t>
            </w:r>
          </w:p>
        </w:tc>
      </w:tr>
      <w:tr>
        <w:trPr/>
        <w:tc>
          <w:tcPr>
            <w:tcW w:w="848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w:hAnsi="Calibri" w:cs="Calibri"/>
                <w:i/>
                <w:i/>
                <w:sz w:val="16"/>
                <w:szCs w:val="16"/>
                <w:lang w:val="en-GB"/>
              </w:rPr>
            </w:pPr>
            <w:r>
              <w:rPr>
                <w:rFonts w:cs="Calibri" w:ascii="Calibri" w:hAnsi="Calibri"/>
                <w:i/>
                <w:sz w:val="16"/>
                <w:szCs w:val="16"/>
                <w:lang w:val="en-GB"/>
              </w:rPr>
              <w:t>The course learning outcomes, specific knowledge, skills and competences of an appropriate level, which the students will acquire with the successful completion of the course are described.</w:t>
            </w:r>
          </w:p>
          <w:p>
            <w:pPr>
              <w:pStyle w:val="Normal"/>
              <w:autoSpaceDE w:val="false"/>
              <w:rPr>
                <w:rFonts w:ascii="Calibri" w:hAnsi="Calibri" w:cs="Calibri"/>
                <w:i/>
                <w:i/>
                <w:sz w:val="16"/>
                <w:szCs w:val="16"/>
                <w:lang w:val="en-GB"/>
              </w:rPr>
            </w:pPr>
            <w:r>
              <w:rPr>
                <w:rFonts w:cs="Calibri" w:ascii="Calibri" w:hAnsi="Calibri"/>
                <w:i/>
                <w:sz w:val="16"/>
                <w:szCs w:val="16"/>
                <w:lang w:val="en-GB"/>
              </w:rPr>
              <w:t xml:space="preserve">Consult Appendix A </w:t>
            </w:r>
          </w:p>
          <w:p>
            <w:pPr>
              <w:pStyle w:val="Normal"/>
              <w:widowControl w:val="false"/>
              <w:numPr>
                <w:ilvl w:val="0"/>
                <w:numId w:val="5"/>
              </w:numPr>
              <w:autoSpaceDE w:val="false"/>
              <w:spacing w:lineRule="auto" w:line="276" w:before="0" w:after="200"/>
              <w:ind w:left="313" w:hanging="219"/>
              <w:contextualSpacing/>
              <w:rPr>
                <w:rFonts w:ascii="Calibri" w:hAnsi="Calibri" w:cs="Calibri"/>
                <w:i/>
                <w:i/>
                <w:sz w:val="16"/>
                <w:szCs w:val="16"/>
                <w:lang w:val="en-GB"/>
              </w:rPr>
            </w:pPr>
            <w:r>
              <w:rPr>
                <w:rFonts w:cs="Calibri" w:ascii="Calibri" w:hAnsi="Calibri"/>
                <w:i/>
                <w:sz w:val="16"/>
                <w:szCs w:val="16"/>
                <w:lang w:val="en-GB"/>
              </w:rPr>
              <w:t>Description of the level of learning outcomes for each qualifications cycle, according to the Qualifications Framework of the European Higher Education Area</w:t>
            </w:r>
          </w:p>
          <w:p>
            <w:pPr>
              <w:pStyle w:val="Normal"/>
              <w:widowControl w:val="false"/>
              <w:numPr>
                <w:ilvl w:val="0"/>
                <w:numId w:val="5"/>
              </w:numPr>
              <w:autoSpaceDE w:val="false"/>
              <w:spacing w:lineRule="auto" w:line="276" w:before="0" w:after="200"/>
              <w:ind w:left="313" w:hanging="219"/>
              <w:contextualSpacing/>
              <w:rPr>
                <w:rFonts w:ascii="Calibri" w:hAnsi="Calibri" w:cs="Calibri"/>
                <w:i/>
                <w:i/>
                <w:sz w:val="16"/>
                <w:szCs w:val="16"/>
                <w:lang w:val="en-GB"/>
              </w:rPr>
            </w:pPr>
            <w:r>
              <w:rPr>
                <w:rFonts w:cs="Calibri" w:ascii="Calibri" w:hAnsi="Calibri"/>
                <w:i/>
                <w:sz w:val="16"/>
                <w:szCs w:val="16"/>
                <w:lang w:val="en-GB"/>
              </w:rPr>
              <w:t>Descriptors for Levels 6, 7 &amp; 8 of the European Qualifications Framework for Lifelong Learning and Appendix B</w:t>
            </w:r>
          </w:p>
          <w:p>
            <w:pPr>
              <w:pStyle w:val="Normal"/>
              <w:widowControl w:val="false"/>
              <w:numPr>
                <w:ilvl w:val="0"/>
                <w:numId w:val="5"/>
              </w:numPr>
              <w:autoSpaceDE w:val="false"/>
              <w:spacing w:lineRule="auto" w:line="276" w:before="0" w:after="200"/>
              <w:ind w:left="313" w:hanging="219"/>
              <w:contextualSpacing/>
              <w:rPr>
                <w:rFonts w:ascii="Calibri" w:hAnsi="Calibri" w:cs="Calibri"/>
                <w:i/>
                <w:i/>
                <w:sz w:val="16"/>
                <w:szCs w:val="16"/>
                <w:lang w:val="en-GB"/>
              </w:rPr>
            </w:pPr>
            <w:r>
              <w:rPr>
                <w:rFonts w:cs="Calibri" w:ascii="Calibri" w:hAnsi="Calibri"/>
                <w:i/>
                <w:sz w:val="16"/>
                <w:szCs w:val="16"/>
                <w:lang w:val="en-GB"/>
              </w:rPr>
              <w:t xml:space="preserve">Guidelines for writing Learning Outcomes </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Web"/>
              <w:spacing w:before="0" w:after="0"/>
              <w:jc w:val="both"/>
              <w:rPr>
                <w:rFonts w:ascii="Calibri" w:hAnsi="Calibri" w:cs="Calibri"/>
                <w:lang w:val="en-US"/>
              </w:rPr>
            </w:pPr>
            <w:r>
              <w:rPr>
                <w:rFonts w:cs="Calibri" w:ascii="Calibri" w:hAnsi="Calibri"/>
                <w:sz w:val="22"/>
                <w:szCs w:val="22"/>
                <w:lang w:val="en-US"/>
              </w:rPr>
              <w:t>After the successful completion of this course, students should be able to:</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understand the evolution of international organization and the impact of political and economic ideologies in the development of the phenomenon of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describe and explain the periods of the creation of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understand the interaction of forces in the establishment of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thoroughly know the types, contents and functions of the founding document of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understand the internal functioning of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 xml:space="preserve">identify and analyse the rights and obligations from the participation in international organizations </w:t>
            </w:r>
          </w:p>
          <w:p>
            <w:pPr>
              <w:pStyle w:val="NormalWeb"/>
              <w:numPr>
                <w:ilvl w:val="0"/>
                <w:numId w:val="4"/>
              </w:numPr>
              <w:spacing w:before="0" w:after="0"/>
              <w:ind w:left="567" w:hanging="360"/>
              <w:jc w:val="both"/>
              <w:rPr>
                <w:rFonts w:ascii="Calibri" w:hAnsi="Calibri" w:cs="Calibri"/>
                <w:lang w:val="en-US"/>
              </w:rPr>
            </w:pPr>
            <w:r>
              <w:rPr>
                <w:rFonts w:cs="Calibri" w:ascii="Calibri" w:hAnsi="Calibri"/>
                <w:sz w:val="22"/>
                <w:lang w:val="en-US"/>
              </w:rPr>
              <w:t>thoroughly know the organs of the UN, their composition and the competencies</w:t>
            </w:r>
          </w:p>
          <w:p>
            <w:pPr>
              <w:pStyle w:val="NormalWeb"/>
              <w:spacing w:before="0" w:after="0"/>
              <w:ind w:left="567" w:hanging="0"/>
              <w:jc w:val="both"/>
              <w:rPr>
                <w:rFonts w:ascii="Calibri" w:hAnsi="Calibri" w:cs="Calibri"/>
                <w:lang w:val="en-US"/>
              </w:rPr>
            </w:pPr>
            <w:r>
              <w:rPr>
                <w:rFonts w:cs="Calibri" w:ascii="Calibri" w:hAnsi="Calibri"/>
                <w:lang w:val="en-US"/>
              </w:rPr>
            </w:r>
          </w:p>
        </w:tc>
      </w:tr>
      <w:tr>
        <w:trPr/>
        <w:tc>
          <w:tcPr>
            <w:tcW w:w="8482" w:type="dxa"/>
            <w:gridSpan w:val="2"/>
            <w:tcBorders>
              <w:top w:val="single" w:sz="4" w:space="0" w:color="000000"/>
              <w:left w:val="single" w:sz="4" w:space="0" w:color="000000"/>
              <w:right w:val="single" w:sz="4" w:space="0" w:color="000000"/>
              <w:insideV w:val="single" w:sz="4" w:space="0" w:color="000000"/>
            </w:tcBorders>
            <w:shd w:fill="D0CECE" w:val="clear"/>
            <w:tcMar>
              <w:left w:w="103" w:type="dxa"/>
            </w:tcMar>
          </w:tcPr>
          <w:p>
            <w:pPr>
              <w:pStyle w:val="Normal"/>
              <w:rPr>
                <w:rFonts w:ascii="Calibri" w:hAnsi="Calibri" w:cs="Calibri"/>
                <w:b/>
                <w:b/>
                <w:sz w:val="20"/>
                <w:szCs w:val="20"/>
                <w:lang w:val="en-GB"/>
              </w:rPr>
            </w:pPr>
            <w:r>
              <w:rPr>
                <w:rFonts w:cs="Calibri" w:ascii="Calibri" w:hAnsi="Calibri"/>
                <w:b/>
                <w:sz w:val="20"/>
                <w:szCs w:val="20"/>
                <w:lang w:val="en-GB"/>
              </w:rPr>
              <w:t xml:space="preserve">General Competences </w:t>
            </w:r>
          </w:p>
        </w:tc>
      </w:tr>
      <w:tr>
        <w:trPr/>
        <w:tc>
          <w:tcPr>
            <w:tcW w:w="8482" w:type="dxa"/>
            <w:gridSpan w:val="2"/>
            <w:tcBorders>
              <w:left w:val="single" w:sz="4" w:space="0" w:color="000000"/>
              <w:right w:val="single" w:sz="4" w:space="0" w:color="000000"/>
              <w:insideV w:val="single" w:sz="4" w:space="0" w:color="000000"/>
            </w:tcBorders>
            <w:shd w:fill="D0CECE" w:val="clear"/>
            <w:tcMar>
              <w:left w:w="103" w:type="dxa"/>
            </w:tcMar>
          </w:tcPr>
          <w:p>
            <w:pPr>
              <w:pStyle w:val="Normal"/>
              <w:widowControl w:val="false"/>
              <w:autoSpaceDE w:val="false"/>
              <w:spacing w:before="0" w:after="60"/>
              <w:rPr>
                <w:rFonts w:ascii="Calibri" w:hAnsi="Calibri" w:cs="Calibri"/>
                <w:i/>
                <w:i/>
                <w:sz w:val="16"/>
                <w:szCs w:val="16"/>
                <w:lang w:val="en-GB"/>
              </w:rPr>
            </w:pPr>
            <w:r>
              <w:rPr>
                <w:rFonts w:cs="Calibri" w:ascii="Calibri" w:hAnsi="Calibri"/>
                <w:i/>
                <w:sz w:val="16"/>
                <w:szCs w:val="16"/>
                <w:lang w:val="en-GB"/>
              </w:rPr>
              <w:t>Taking into consideration the general competences that the degree-holder must acquire (as these appear in the Diploma Supplement and appear below), at which of the following does the course aim?</w:t>
            </w:r>
          </w:p>
        </w:tc>
      </w:tr>
      <w:tr>
        <w:trPr/>
        <w:tc>
          <w:tcPr>
            <w:tcW w:w="3964" w:type="dxa"/>
            <w:tcBorders>
              <w:left w:val="single" w:sz="4" w:space="0" w:color="000000"/>
              <w:bottom w:val="single" w:sz="4" w:space="0" w:color="000000"/>
              <w:insideH w:val="single" w:sz="4" w:space="0" w:color="000000"/>
            </w:tcBorders>
            <w:shd w:fill="D0CECE" w:val="clear"/>
            <w:tcMar>
              <w:left w:w="103" w:type="dxa"/>
            </w:tcMar>
          </w:tcPr>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Search for, analysis and synthesis of data and information, with the use of the necessary technology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Adapting to new situations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Decision-making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Working independently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Team work</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Working in an international environment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Working in an interdisciplinary environment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Production of new research ideas </w:t>
            </w:r>
          </w:p>
        </w:tc>
        <w:tc>
          <w:tcPr>
            <w:tcW w:w="4518" w:type="dxa"/>
            <w:tcBorders>
              <w:bottom w:val="single" w:sz="4" w:space="0" w:color="000000"/>
              <w:right w:val="single" w:sz="4" w:space="0" w:color="000000"/>
              <w:insideH w:val="single" w:sz="4" w:space="0" w:color="000000"/>
              <w:insideV w:val="single" w:sz="4" w:space="0" w:color="000000"/>
            </w:tcBorders>
            <w:shd w:fill="D0CECE" w:val="clear"/>
          </w:tcPr>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Project planning and management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Respect for difference and multiculturalism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Respect for the natural environment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Showing social, professional and ethical responsibility and sensitivity to gender issues </w:t>
            </w:r>
          </w:p>
          <w:p>
            <w:pPr>
              <w:pStyle w:val="Normal"/>
              <w:widowControl w:val="false"/>
              <w:autoSpaceDE w:val="false"/>
              <w:rPr>
                <w:rFonts w:ascii="Calibri" w:hAnsi="Calibri" w:cs="Calibri"/>
                <w:i/>
                <w:i/>
                <w:sz w:val="16"/>
                <w:szCs w:val="16"/>
                <w:lang w:val="en-GB"/>
              </w:rPr>
            </w:pPr>
            <w:r>
              <w:rPr>
                <w:rFonts w:cs="Calibri" w:ascii="Calibri" w:hAnsi="Calibri"/>
                <w:i/>
                <w:sz w:val="16"/>
                <w:szCs w:val="16"/>
                <w:lang w:val="en-GB"/>
              </w:rPr>
              <w:t xml:space="preserve">Criticism and self-criticism </w:t>
            </w:r>
          </w:p>
          <w:p>
            <w:pPr>
              <w:pStyle w:val="Normal"/>
              <w:rPr>
                <w:rFonts w:ascii="Calibri" w:hAnsi="Calibri" w:cs="Calibri"/>
                <w:i/>
                <w:i/>
                <w:sz w:val="16"/>
                <w:szCs w:val="16"/>
                <w:lang w:val="en-GB"/>
              </w:rPr>
            </w:pPr>
            <w:r>
              <w:rPr>
                <w:rFonts w:cs="Calibri" w:ascii="Calibri" w:hAnsi="Calibri"/>
                <w:i/>
                <w:sz w:val="16"/>
                <w:szCs w:val="16"/>
                <w:lang w:val="en-GB"/>
              </w:rPr>
              <w:t>Production of free, creative and inductive thinking</w:t>
            </w:r>
          </w:p>
          <w:p>
            <w:pPr>
              <w:pStyle w:val="Normal"/>
              <w:rPr>
                <w:rFonts w:ascii="Calibri" w:hAnsi="Calibri" w:cs="Calibri"/>
                <w:i/>
                <w:i/>
                <w:sz w:val="16"/>
                <w:szCs w:val="16"/>
                <w:lang w:val="en-GB"/>
              </w:rPr>
            </w:pPr>
            <w:r>
              <w:rPr>
                <w:rFonts w:cs="Calibri" w:ascii="Calibri" w:hAnsi="Calibri"/>
                <w:i/>
                <w:sz w:val="16"/>
                <w:szCs w:val="16"/>
                <w:lang w:val="en-GB"/>
              </w:rPr>
              <w:t>……</w:t>
            </w:r>
          </w:p>
          <w:p>
            <w:pPr>
              <w:pStyle w:val="Normal"/>
              <w:rPr>
                <w:rFonts w:ascii="Calibri" w:hAnsi="Calibri" w:cs="Calibri"/>
                <w:i/>
                <w:i/>
                <w:sz w:val="16"/>
                <w:szCs w:val="16"/>
                <w:lang w:val="en-GB"/>
              </w:rPr>
            </w:pPr>
            <w:r>
              <w:rPr>
                <w:rFonts w:cs="Calibri" w:ascii="Calibri" w:hAnsi="Calibri"/>
                <w:i/>
                <w:sz w:val="16"/>
                <w:szCs w:val="16"/>
                <w:lang w:val="en-GB"/>
              </w:rPr>
              <w:t>Others…</w:t>
            </w:r>
          </w:p>
          <w:p>
            <w:pPr>
              <w:pStyle w:val="Normal"/>
              <w:rPr>
                <w:rFonts w:ascii="Calibri" w:hAnsi="Calibri" w:cs="Calibri"/>
                <w:b/>
                <w:b/>
                <w:sz w:val="20"/>
                <w:szCs w:val="20"/>
                <w:lang w:val="en-GB"/>
              </w:rPr>
            </w:pPr>
            <w:r>
              <w:rPr>
                <w:rFonts w:cs="Calibri" w:ascii="Calibri" w:hAnsi="Calibri"/>
                <w:i/>
                <w:sz w:val="16"/>
                <w:szCs w:val="16"/>
                <w:lang w:val="en-GB"/>
              </w:rPr>
              <w:t>……</w:t>
            </w:r>
            <w:r>
              <w:rPr>
                <w:rFonts w:cs="Calibri" w:ascii="Calibri" w:hAnsi="Calibri"/>
                <w:i/>
                <w:sz w:val="16"/>
                <w:szCs w:val="16"/>
                <w:lang w:val="en-GB"/>
              </w:rPr>
              <w:t>.</w:t>
            </w:r>
          </w:p>
        </w:tc>
      </w:tr>
      <w:tr>
        <w:trPr/>
        <w:tc>
          <w:tcPr>
            <w:tcW w:w="84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b/>
                <w:b/>
                <w:sz w:val="20"/>
                <w:szCs w:val="20"/>
                <w:lang w:val="el-GR"/>
              </w:rPr>
            </w:pPr>
            <w:r>
              <w:rPr>
                <w:rFonts w:cs="Calibri" w:ascii="Calibri" w:hAnsi="Calibri"/>
                <w:b/>
                <w:sz w:val="20"/>
                <w:szCs w:val="20"/>
                <w:lang w:val="el-GR"/>
              </w:rPr>
            </w:r>
          </w:p>
          <w:p>
            <w:pPr>
              <w:pStyle w:val="Normal"/>
              <w:widowControl w:val="false"/>
              <w:autoSpaceDE w:val="false"/>
              <w:rPr>
                <w:rFonts w:ascii="Calibri" w:hAnsi="Calibri" w:cs="Arial"/>
              </w:rPr>
            </w:pPr>
            <w:r>
              <w:rPr>
                <w:rFonts w:cs="Arial" w:ascii="Calibri" w:hAnsi="Calibri"/>
                <w:sz w:val="22"/>
                <w:szCs w:val="22"/>
              </w:rPr>
              <w:t xml:space="preserve">Search for, analysis and synthesis of data and information, with the use of the necessary technology </w:t>
            </w:r>
          </w:p>
          <w:p>
            <w:pPr>
              <w:pStyle w:val="Normal"/>
              <w:widowControl w:val="false"/>
              <w:autoSpaceDE w:val="false"/>
              <w:rPr>
                <w:rFonts w:ascii="Calibri" w:hAnsi="Calibri" w:cs="Arial"/>
              </w:rPr>
            </w:pPr>
            <w:r>
              <w:rPr>
                <w:rFonts w:cs="Arial" w:ascii="Calibri" w:hAnsi="Calibri"/>
                <w:sz w:val="22"/>
                <w:szCs w:val="22"/>
              </w:rPr>
              <w:t xml:space="preserve">Adapting to new situations </w:t>
            </w:r>
          </w:p>
          <w:p>
            <w:pPr>
              <w:pStyle w:val="Normal"/>
              <w:widowControl w:val="false"/>
              <w:autoSpaceDE w:val="false"/>
              <w:rPr>
                <w:rFonts w:ascii="Calibri" w:hAnsi="Calibri" w:cs="Arial"/>
              </w:rPr>
            </w:pPr>
            <w:r>
              <w:rPr>
                <w:rFonts w:cs="Arial" w:ascii="Calibri" w:hAnsi="Calibri"/>
                <w:sz w:val="22"/>
                <w:szCs w:val="22"/>
              </w:rPr>
              <w:t>Showing social, professional and ethical responsibility and sensitivity</w:t>
            </w:r>
          </w:p>
          <w:p>
            <w:pPr>
              <w:pStyle w:val="Normal"/>
              <w:widowControl w:val="false"/>
              <w:autoSpaceDE w:val="false"/>
              <w:rPr>
                <w:rFonts w:ascii="Calibri" w:hAnsi="Calibri" w:cs="Arial"/>
              </w:rPr>
            </w:pPr>
            <w:r>
              <w:rPr>
                <w:rFonts w:cs="Arial" w:ascii="Calibri" w:hAnsi="Calibri"/>
                <w:sz w:val="22"/>
                <w:szCs w:val="22"/>
              </w:rPr>
              <w:t xml:space="preserve">Working independently </w:t>
            </w:r>
          </w:p>
          <w:p>
            <w:pPr>
              <w:pStyle w:val="Normal"/>
              <w:widowControl w:val="false"/>
              <w:autoSpaceDE w:val="false"/>
              <w:rPr>
                <w:rFonts w:ascii="Calibri" w:hAnsi="Calibri" w:cs="Arial"/>
              </w:rPr>
            </w:pPr>
            <w:r>
              <w:rPr>
                <w:rFonts w:cs="Arial" w:ascii="Calibri" w:hAnsi="Calibri"/>
                <w:sz w:val="22"/>
                <w:szCs w:val="22"/>
              </w:rPr>
              <w:t xml:space="preserve">Team work </w:t>
            </w:r>
          </w:p>
          <w:p>
            <w:pPr>
              <w:pStyle w:val="Normal"/>
              <w:widowControl w:val="false"/>
              <w:autoSpaceDE w:val="false"/>
              <w:rPr>
                <w:rFonts w:ascii="Calibri" w:hAnsi="Calibri" w:cs="Arial"/>
                <w:sz w:val="22"/>
                <w:szCs w:val="22"/>
                <w:lang w:val="el-GR"/>
              </w:rPr>
            </w:pPr>
            <w:r>
              <w:rPr>
                <w:rFonts w:cs="Arial" w:ascii="Calibri" w:hAnsi="Calibri"/>
                <w:sz w:val="22"/>
                <w:szCs w:val="22"/>
              </w:rPr>
              <w:t xml:space="preserve">Working in an international environment </w:t>
            </w:r>
          </w:p>
          <w:p>
            <w:pPr>
              <w:pStyle w:val="Normal"/>
              <w:widowControl w:val="false"/>
              <w:autoSpaceDE w:val="false"/>
              <w:rPr>
                <w:rFonts w:ascii="Calibri" w:hAnsi="Calibri" w:cs="Arial"/>
                <w:sz w:val="22"/>
                <w:lang w:val="el-GR"/>
              </w:rPr>
            </w:pPr>
            <w:r>
              <w:rPr>
                <w:rFonts w:cs="Arial" w:ascii="Calibri" w:hAnsi="Calibri"/>
                <w:sz w:val="22"/>
                <w:lang w:val="el-GR"/>
              </w:rPr>
              <w:t>Working in an interdisciplinary environment</w:t>
            </w:r>
          </w:p>
          <w:p>
            <w:pPr>
              <w:pStyle w:val="Normal"/>
              <w:ind w:right="1095" w:hanging="0"/>
              <w:jc w:val="both"/>
              <w:rPr>
                <w:rFonts w:ascii="Calibri" w:hAnsi="Calibri" w:cs="Calibri"/>
                <w:i/>
                <w:i/>
                <w:sz w:val="16"/>
                <w:szCs w:val="16"/>
                <w:lang w:val="el-GR"/>
              </w:rPr>
            </w:pPr>
            <w:r>
              <w:rPr>
                <w:rFonts w:cs="Calibri" w:ascii="Calibri" w:hAnsi="Calibri"/>
                <w:i/>
                <w:sz w:val="16"/>
                <w:szCs w:val="16"/>
                <w:lang w:val="el-GR"/>
              </w:rPr>
            </w:r>
          </w:p>
        </w:tc>
      </w:tr>
    </w:tbl>
    <w:p>
      <w:pPr>
        <w:pStyle w:val="Normal"/>
        <w:widowControl w:val="false"/>
        <w:numPr>
          <w:ilvl w:val="0"/>
          <w:numId w:val="2"/>
        </w:numPr>
        <w:autoSpaceDE w:val="false"/>
        <w:spacing w:lineRule="auto" w:line="276" w:before="120" w:after="200"/>
        <w:ind w:left="357" w:hanging="357"/>
        <w:rPr/>
      </w:pPr>
      <w:r>
        <w:rPr/>
        <w:t>SYLLABUS</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 xml:space="preserve">From the imperial organization of international society to the ‘nation-state’ </w:t>
            </w:r>
          </w:p>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Vienna Congress (1815) and international organization. Commission of international rivers. Specialized technical institutions</w:t>
            </w:r>
          </w:p>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LoN, establishment, competencies, activities, critical assessment.</w:t>
            </w:r>
          </w:p>
          <w:p>
            <w:pPr>
              <w:pStyle w:val="Normal"/>
              <w:jc w:val="both"/>
              <w:rPr>
                <w:rFonts w:ascii="Calibri" w:hAnsi="Calibri" w:cs="Calibri"/>
                <w:sz w:val="22"/>
                <w:szCs w:val="22"/>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Establishment of international organizations; typology; founding documents: structure and contents.</w:t>
            </w:r>
          </w:p>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Organs of international organizations (types, functioning, composition)</w:t>
            </w:r>
          </w:p>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Participation in international organizations.</w:t>
            </w:r>
          </w:p>
          <w:p>
            <w:pPr>
              <w:pStyle w:val="Normal"/>
              <w:jc w:val="both"/>
              <w:rPr>
                <w:rFonts w:ascii="Calibri" w:hAnsi="Calibri" w:cs="Calibri"/>
                <w:sz w:val="22"/>
                <w:szCs w:val="22"/>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UN: establishment and UN Charter</w:t>
            </w:r>
          </w:p>
          <w:p>
            <w:pPr>
              <w:pStyle w:val="Normal"/>
              <w:jc w:val="both"/>
              <w:rPr>
                <w:rFonts w:ascii="Calibri" w:hAnsi="Calibri" w:cs="Calibri"/>
                <w:sz w:val="22"/>
                <w:szCs w:val="22"/>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UN organs, principal (GA, SC, ECOSOC, SG, ICJ) and subsidiary</w:t>
            </w:r>
          </w:p>
          <w:p>
            <w:pPr>
              <w:pStyle w:val="Normal"/>
              <w:jc w:val="both"/>
              <w:rPr>
                <w:rFonts w:ascii="Calibri" w:hAnsi="Calibri" w:cs="Calibri"/>
                <w:lang w:eastAsia="el-GR"/>
              </w:rPr>
            </w:pPr>
            <w:r>
              <w:rPr>
                <w:rFonts w:cs="Calibri" w:ascii="Calibri" w:hAnsi="Calibri"/>
                <w:sz w:val="22"/>
                <w:szCs w:val="22"/>
                <w:lang w:eastAsia="el-GR"/>
              </w:rPr>
              <w:t>•</w:t>
            </w:r>
            <w:r>
              <w:rPr>
                <w:rFonts w:eastAsia="Calibri" w:cs="Calibri" w:ascii="Calibri" w:hAnsi="Calibri"/>
                <w:sz w:val="22"/>
                <w:szCs w:val="22"/>
                <w:lang w:eastAsia="el-GR"/>
              </w:rPr>
              <w:t xml:space="preserve"> </w:t>
            </w:r>
            <w:r>
              <w:rPr>
                <w:rFonts w:cs="Calibri" w:ascii="Calibri" w:hAnsi="Calibri"/>
                <w:sz w:val="22"/>
                <w:szCs w:val="22"/>
                <w:lang w:eastAsia="el-GR"/>
              </w:rPr>
              <w:t>Main UN activities</w:t>
            </w:r>
          </w:p>
          <w:p>
            <w:pPr>
              <w:pStyle w:val="NormalWeb"/>
              <w:spacing w:before="0" w:after="0"/>
              <w:ind w:left="1440" w:hanging="0"/>
              <w:jc w:val="both"/>
              <w:rPr>
                <w:rFonts w:ascii="Calibri" w:hAnsi="Calibri" w:cs="Calibri"/>
                <w:sz w:val="20"/>
                <w:szCs w:val="20"/>
                <w:lang w:val="en-US" w:eastAsia="el-GR"/>
              </w:rPr>
            </w:pPr>
            <w:r>
              <w:rPr>
                <w:rFonts w:cs="Calibri" w:ascii="Calibri" w:hAnsi="Calibri"/>
                <w:sz w:val="20"/>
                <w:szCs w:val="20"/>
                <w:lang w:val="en-US" w:eastAsia="el-GR"/>
              </w:rPr>
            </w:r>
          </w:p>
        </w:tc>
      </w:tr>
    </w:tbl>
    <w:p>
      <w:pPr>
        <w:pStyle w:val="Normal"/>
        <w:widowControl w:val="false"/>
        <w:numPr>
          <w:ilvl w:val="0"/>
          <w:numId w:val="2"/>
        </w:numPr>
        <w:autoSpaceDE w:val="false"/>
        <w:spacing w:lineRule="auto" w:line="276" w:before="120" w:after="200"/>
        <w:ind w:left="357" w:hanging="357"/>
        <w:rPr/>
      </w:pPr>
      <w:r>
        <w:rPr/>
        <w:t>TEACHING and LEARNING METHODS - EVALUATION</w:t>
      </w:r>
    </w:p>
    <w:tbl>
      <w:tblPr>
        <w:tblW w:w="848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06"/>
        <w:gridCol w:w="5176"/>
      </w:tblGrid>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DELIVERY</w:t>
              <w:br/>
            </w:r>
            <w:r>
              <w:rPr>
                <w:rFonts w:cs="Calibri" w:ascii="Calibri" w:hAnsi="Calibri"/>
                <w:i/>
                <w:sz w:val="16"/>
                <w:szCs w:val="16"/>
                <w:lang w:val="en-GB"/>
              </w:rPr>
              <w:t>Face-to-face, Distance learning, etc.</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76" w:before="0" w:after="200"/>
              <w:rPr>
                <w:rFonts w:ascii="Calibri" w:hAnsi="Calibri" w:eastAsia="Calibri" w:cs="Calibri"/>
                <w:iCs/>
                <w:lang w:val="en-GB"/>
              </w:rPr>
            </w:pPr>
            <w:r>
              <w:rPr>
                <w:rFonts w:eastAsia="Calibri" w:cs="Calibri" w:ascii="Calibri" w:hAnsi="Calibri"/>
                <w:iCs/>
                <w:sz w:val="22"/>
                <w:lang w:val="en-GB"/>
              </w:rPr>
              <w:t>Face-to-face</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pPr>
            <w:r>
              <w:rPr>
                <w:rFonts w:cs="Calibri" w:ascii="Calibri" w:hAnsi="Calibri"/>
                <w:b/>
                <w:sz w:val="20"/>
                <w:szCs w:val="20"/>
                <w:lang w:val="en-GB"/>
              </w:rPr>
              <w:t xml:space="preserve">USE OF INFORMATION AND COMMUNICATIONS TECHNOLOGY </w:t>
              <w:br/>
            </w:r>
            <w:r>
              <w:rPr>
                <w:rFonts w:cs="Calibri" w:ascii="Calibri" w:hAnsi="Calibri"/>
                <w:i/>
                <w:sz w:val="16"/>
                <w:szCs w:val="16"/>
                <w:lang w:val="en-GB"/>
              </w:rPr>
              <w:t>Use of ICT in teaching, laboratory education, communication with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b/>
                <w:b/>
              </w:rPr>
            </w:pPr>
            <w:r>
              <w:rPr>
                <w:rFonts w:cs="Calibri" w:ascii="Calibri" w:hAnsi="Calibri"/>
              </w:rPr>
              <w:t>•</w:t>
            </w:r>
            <w:r>
              <w:rPr>
                <w:rFonts w:eastAsia="Calibri" w:cs="Calibri" w:ascii="Calibri" w:hAnsi="Calibri"/>
              </w:rPr>
              <w:t xml:space="preserve"> </w:t>
            </w:r>
            <w:r>
              <w:rPr>
                <w:rFonts w:eastAsia="Calibri" w:cs="Calibri" w:ascii="Calibri" w:hAnsi="Calibri"/>
                <w:iCs/>
                <w:sz w:val="22"/>
              </w:rPr>
              <w:t>Use of ICT in teaching (PPT presentations) and in the communication with students</w:t>
            </w:r>
          </w:p>
        </w:tc>
      </w:tr>
      <w:tr>
        <w:trPr/>
        <w:tc>
          <w:tcPr>
            <w:tcW w:w="3306" w:type="dxa"/>
            <w:tcBorders>
              <w:top w:val="single" w:sz="4" w:space="0" w:color="000000"/>
              <w:left w:val="single" w:sz="4" w:space="0" w:color="000000"/>
              <w:bottom w:val="single" w:sz="4" w:space="0" w:color="000000"/>
              <w:insideH w:val="single" w:sz="4" w:space="0" w:color="000000"/>
            </w:tcBorders>
            <w:shd w:fill="D0CECE"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TEACHING METHODS</w:t>
            </w:r>
          </w:p>
          <w:p>
            <w:pPr>
              <w:pStyle w:val="Normal"/>
              <w:jc w:val="both"/>
              <w:rPr>
                <w:rFonts w:ascii="Calibri" w:hAnsi="Calibri" w:cs="Calibri"/>
                <w:i/>
                <w:i/>
                <w:sz w:val="16"/>
                <w:szCs w:val="16"/>
                <w:lang w:val="en-GB"/>
              </w:rPr>
            </w:pPr>
            <w:r>
              <w:rPr>
                <w:rFonts w:cs="Calibri" w:ascii="Calibri" w:hAnsi="Calibri"/>
                <w:i/>
                <w:sz w:val="16"/>
                <w:szCs w:val="16"/>
                <w:lang w:val="en-GB"/>
              </w:rPr>
              <w:t>The manner and methods of teaching are described in detail.</w:t>
            </w:r>
          </w:p>
          <w:p>
            <w:pPr>
              <w:pStyle w:val="Normal"/>
              <w:jc w:val="both"/>
              <w:rPr>
                <w:rFonts w:ascii="Calibri" w:hAnsi="Calibri" w:cs="Calibri"/>
                <w:i/>
                <w:i/>
                <w:sz w:val="16"/>
                <w:szCs w:val="16"/>
                <w:lang w:val="en-GB"/>
              </w:rPr>
            </w:pPr>
            <w:r>
              <w:rPr>
                <w:rFonts w:cs="Calibri" w:ascii="Calibri" w:hAnsi="Calibri"/>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pPr>
              <w:pStyle w:val="Normal"/>
              <w:jc w:val="both"/>
              <w:rPr>
                <w:rFonts w:ascii="Calibri" w:hAnsi="Calibri" w:cs="Calibri"/>
                <w:i/>
                <w:i/>
                <w:sz w:val="16"/>
                <w:szCs w:val="16"/>
                <w:lang w:val="en-GB"/>
              </w:rPr>
            </w:pPr>
            <w:r>
              <w:rPr>
                <w:rFonts w:cs="Calibri" w:ascii="Calibri" w:hAnsi="Calibri"/>
                <w:i/>
                <w:sz w:val="16"/>
                <w:szCs w:val="16"/>
                <w:lang w:val="en-GB"/>
              </w:rPr>
            </w:r>
          </w:p>
          <w:p>
            <w:pPr>
              <w:pStyle w:val="Normal"/>
              <w:jc w:val="both"/>
              <w:rPr/>
            </w:pPr>
            <w:r>
              <w:rPr/>
              <w:t>The student's study hours for each learning activity are given as well as the hours of non-directed study according to the principles of the ECTS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tbl>
            <w:tblPr>
              <w:tblW w:w="4945"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67"/>
              <w:gridCol w:w="2478"/>
            </w:tblGrid>
            <w:tr>
              <w:trPr/>
              <w:tc>
                <w:tcPr>
                  <w:tcW w:w="2467" w:type="dxa"/>
                  <w:tcBorders>
                    <w:top w:val="single" w:sz="4" w:space="0" w:color="000000"/>
                    <w:left w:val="single" w:sz="4" w:space="0" w:color="000000"/>
                    <w:bottom w:val="single" w:sz="4" w:space="0" w:color="000000"/>
                    <w:insideH w:val="single" w:sz="4" w:space="0" w:color="000000"/>
                  </w:tcBorders>
                  <w:shd w:fill="D0CECE" w:val="clear"/>
                  <w:tcMar>
                    <w:left w:w="103" w:type="dxa"/>
                  </w:tcMar>
                  <w:vAlign w:val="center"/>
                </w:tcPr>
                <w:p>
                  <w:pPr>
                    <w:pStyle w:val="Normal"/>
                    <w:jc w:val="center"/>
                    <w:rPr>
                      <w:rFonts w:ascii="Calibri" w:hAnsi="Calibri" w:cs="Calibri"/>
                      <w:b/>
                      <w:b/>
                      <w:i/>
                      <w:i/>
                      <w:sz w:val="20"/>
                      <w:szCs w:val="20"/>
                      <w:lang w:val="en-GB"/>
                    </w:rPr>
                  </w:pPr>
                  <w:r>
                    <w:rPr>
                      <w:rFonts w:cs="Calibri" w:ascii="Calibri" w:hAnsi="Calibri"/>
                      <w:b/>
                      <w:i/>
                      <w:sz w:val="20"/>
                      <w:szCs w:val="20"/>
                      <w:lang w:val="en-GB"/>
                    </w:rPr>
                    <w:t>Activity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0CECE" w:val="clear"/>
                  <w:tcMar>
                    <w:left w:w="103" w:type="dxa"/>
                  </w:tcMar>
                  <w:vAlign w:val="center"/>
                </w:tcPr>
                <w:p>
                  <w:pPr>
                    <w:pStyle w:val="Normal"/>
                    <w:jc w:val="center"/>
                    <w:rPr>
                      <w:rFonts w:ascii="Calibri" w:hAnsi="Calibri" w:cs="Calibri"/>
                      <w:b/>
                      <w:b/>
                      <w:i/>
                      <w:i/>
                      <w:sz w:val="20"/>
                      <w:szCs w:val="20"/>
                      <w:lang w:val="en-GB"/>
                    </w:rPr>
                  </w:pPr>
                  <w:r>
                    <w:rPr>
                      <w:rFonts w:cs="Calibri" w:ascii="Calibri" w:hAnsi="Calibri"/>
                      <w:b/>
                      <w:i/>
                      <w:sz w:val="20"/>
                      <w:szCs w:val="20"/>
                      <w:lang w:val="en-GB"/>
                    </w:rPr>
                    <w:t>Semester workload</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2"/>
                      <w:szCs w:val="22"/>
                      <w:lang w:val="en-GB"/>
                    </w:rPr>
                  </w:pPr>
                  <w:r>
                    <w:rPr>
                      <w:rFonts w:cs="Calibri" w:ascii="Calibri" w:hAnsi="Calibri"/>
                      <w:iCs/>
                      <w:sz w:val="22"/>
                      <w:szCs w:val="22"/>
                      <w:lang w:val="en-GB"/>
                    </w:rPr>
                    <w:t>Lectures</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cs="Calibri" w:ascii="Calibri" w:hAnsi="Calibri"/>
                      <w:sz w:val="22"/>
                      <w:szCs w:val="22"/>
                      <w:lang w:val="el-GR"/>
                    </w:rPr>
                    <w:t xml:space="preserve">39 </w:t>
                  </w:r>
                  <w:r>
                    <w:rPr>
                      <w:rFonts w:cs="Calibri" w:ascii="Calibri" w:hAnsi="Calibri"/>
                      <w:sz w:val="22"/>
                      <w:szCs w:val="22"/>
                    </w:rPr>
                    <w:t>hours (1.56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2"/>
                      <w:szCs w:val="22"/>
                      <w:lang w:val="en-GB"/>
                    </w:rPr>
                  </w:pPr>
                  <w:r>
                    <w:rPr>
                      <w:rFonts w:cs="Calibri" w:ascii="Calibri" w:hAnsi="Calibri"/>
                      <w:iCs/>
                      <w:sz w:val="22"/>
                      <w:szCs w:val="22"/>
                      <w:lang w:val="en-GB"/>
                    </w:rPr>
                    <w:t>Personal study</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rFonts w:cs="Calibri" w:ascii="Calibri" w:hAnsi="Calibri"/>
                      <w:sz w:val="22"/>
                      <w:szCs w:val="22"/>
                      <w:lang w:val="en-GB"/>
                    </w:rPr>
                    <w:t>83 hours (3.32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2"/>
                      <w:szCs w:val="22"/>
                      <w:lang w:val="en-GB"/>
                    </w:rPr>
                  </w:pPr>
                  <w:r>
                    <w:rPr>
                      <w:rFonts w:cs="Calibri" w:ascii="Calibri" w:hAnsi="Calibri"/>
                      <w:iCs/>
                      <w:sz w:val="22"/>
                      <w:szCs w:val="22"/>
                      <w:lang w:val="en-GB"/>
                    </w:rPr>
                    <w:t>End of semester exam</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rFonts w:ascii="Calibri" w:hAnsi="Calibri" w:cs="Calibri"/>
                      <w:sz w:val="22"/>
                      <w:szCs w:val="22"/>
                      <w:lang w:val="en-GB"/>
                    </w:rPr>
                  </w:pPr>
                  <w:r>
                    <w:rPr>
                      <w:rFonts w:cs="Calibri" w:ascii="Calibri" w:hAnsi="Calibri"/>
                      <w:sz w:val="22"/>
                      <w:szCs w:val="22"/>
                      <w:lang w:val="en-GB"/>
                    </w:rPr>
                    <w:t>3 hours (0.12 ECTS)</w:t>
                  </w:r>
                </w:p>
              </w:tc>
            </w:tr>
            <w:tr>
              <w:trPr/>
              <w:tc>
                <w:tcPr>
                  <w:tcW w:w="24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rFonts w:ascii="Calibri" w:hAnsi="Calibri" w:cs="Calibri"/>
                      <w:iCs/>
                      <w:sz w:val="22"/>
                      <w:szCs w:val="22"/>
                      <w:lang w:val="en-GB"/>
                    </w:rPr>
                  </w:pPr>
                  <w:r>
                    <w:rPr>
                      <w:rFonts w:cs="Calibri" w:ascii="Calibri" w:hAnsi="Calibri"/>
                      <w:iCs/>
                      <w:sz w:val="22"/>
                      <w:szCs w:val="22"/>
                      <w:lang w:val="en-GB"/>
                    </w:rPr>
                    <w:t xml:space="preserve">Course total </w:t>
                  </w:r>
                </w:p>
              </w:tc>
              <w:tc>
                <w:tcPr>
                  <w:tcW w:w="24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rFonts w:ascii="Calibri" w:hAnsi="Calibri" w:cs="Calibri"/>
                      <w:i/>
                      <w:i/>
                      <w:sz w:val="22"/>
                      <w:szCs w:val="22"/>
                      <w:lang w:val="en-GB"/>
                    </w:rPr>
                  </w:pPr>
                  <w:r>
                    <w:rPr>
                      <w:rFonts w:cs="Calibri" w:ascii="Calibri" w:hAnsi="Calibri"/>
                      <w:i/>
                      <w:sz w:val="22"/>
                      <w:szCs w:val="22"/>
                      <w:lang w:val="en-GB"/>
                    </w:rPr>
                    <w:t>125 hours (5 ECTS)</w:t>
                  </w:r>
                </w:p>
              </w:tc>
            </w:tr>
          </w:tbl>
          <w:p>
            <w:pPr>
              <w:pStyle w:val="Normal"/>
              <w:rPr>
                <w:rFonts w:ascii="Calibri" w:hAnsi="Calibri" w:cs="Calibri"/>
                <w:lang w:val="en-GB"/>
              </w:rPr>
            </w:pPr>
            <w:r>
              <w:rPr>
                <w:rFonts w:cs="Calibri" w:ascii="Calibri" w:hAnsi="Calibri"/>
                <w:lang w:val="en-GB"/>
              </w:rPr>
            </w:r>
          </w:p>
        </w:tc>
      </w:tr>
      <w:tr>
        <w:trPr/>
        <w:tc>
          <w:tcPr>
            <w:tcW w:w="330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right"/>
              <w:rPr>
                <w:rFonts w:ascii="Calibri" w:hAnsi="Calibri" w:cs="Calibri"/>
                <w:b/>
                <w:b/>
                <w:sz w:val="20"/>
                <w:szCs w:val="20"/>
                <w:lang w:val="en-GB"/>
              </w:rPr>
            </w:pPr>
            <w:r>
              <w:rPr>
                <w:rFonts w:cs="Calibri" w:ascii="Calibri" w:hAnsi="Calibri"/>
                <w:b/>
                <w:sz w:val="20"/>
                <w:szCs w:val="20"/>
                <w:lang w:val="en-GB"/>
              </w:rPr>
              <w:t>STUDENT PERFORMANCE EVALUATION</w:t>
            </w:r>
          </w:p>
          <w:p>
            <w:pPr>
              <w:pStyle w:val="Normal"/>
              <w:jc w:val="both"/>
              <w:rPr>
                <w:rFonts w:ascii="Calibri" w:hAnsi="Calibri" w:cs="Calibri"/>
                <w:i/>
                <w:i/>
                <w:sz w:val="16"/>
                <w:szCs w:val="16"/>
                <w:lang w:val="en-GB"/>
              </w:rPr>
            </w:pPr>
            <w:r>
              <w:rPr>
                <w:rFonts w:cs="Calibri" w:ascii="Calibri" w:hAnsi="Calibri"/>
                <w:i/>
                <w:sz w:val="16"/>
                <w:szCs w:val="16"/>
                <w:lang w:val="en-GB"/>
              </w:rPr>
              <w:t>Description of the evaluation procedure</w:t>
            </w:r>
          </w:p>
          <w:p>
            <w:pPr>
              <w:pStyle w:val="Normal"/>
              <w:jc w:val="both"/>
              <w:rPr>
                <w:rFonts w:ascii="Calibri" w:hAnsi="Calibri" w:cs="Calibri"/>
                <w:i/>
                <w:i/>
                <w:sz w:val="16"/>
                <w:szCs w:val="16"/>
                <w:lang w:val="en-GB"/>
              </w:rPr>
            </w:pPr>
            <w:r>
              <w:rPr>
                <w:rFonts w:cs="Calibri" w:ascii="Calibri" w:hAnsi="Calibri"/>
                <w:i/>
                <w:sz w:val="16"/>
                <w:szCs w:val="16"/>
                <w:lang w:val="en-GB"/>
              </w:rPr>
            </w:r>
          </w:p>
          <w:p>
            <w:pPr>
              <w:pStyle w:val="Normal"/>
              <w:jc w:val="both"/>
              <w:rPr>
                <w:rFonts w:ascii="Calibri" w:hAnsi="Calibri" w:cs="Calibri"/>
                <w:i/>
                <w:i/>
                <w:sz w:val="16"/>
                <w:szCs w:val="16"/>
                <w:lang w:val="en-GB"/>
              </w:rPr>
            </w:pPr>
            <w:r>
              <w:rPr>
                <w:rFonts w:cs="Calibri" w:ascii="Calibri" w:hAnsi="Calibri"/>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pPr>
              <w:pStyle w:val="Normal"/>
              <w:jc w:val="both"/>
              <w:rPr>
                <w:rFonts w:ascii="Calibri" w:hAnsi="Calibri" w:cs="Calibri"/>
                <w:i/>
                <w:i/>
                <w:sz w:val="16"/>
                <w:szCs w:val="16"/>
                <w:lang w:val="en-GB"/>
              </w:rPr>
            </w:pPr>
            <w:r>
              <w:rPr>
                <w:rFonts w:cs="Calibri" w:ascii="Calibri" w:hAnsi="Calibri"/>
                <w:i/>
                <w:sz w:val="16"/>
                <w:szCs w:val="16"/>
                <w:lang w:val="en-GB"/>
              </w:rPr>
            </w:r>
          </w:p>
          <w:p>
            <w:pPr>
              <w:pStyle w:val="Normal"/>
              <w:jc w:val="both"/>
              <w:rPr/>
            </w:pPr>
            <w:r>
              <w:rPr>
                <w:rFonts w:cs="Calibri" w:ascii="Calibri" w:hAnsi="Calibri"/>
                <w:i/>
                <w:sz w:val="16"/>
                <w:szCs w:val="16"/>
                <w:lang w:val="en-GB"/>
              </w:rPr>
              <w:t>Specifically-defined evaluation criteria are given, and if and where they are accessible to students.</w:t>
            </w:r>
          </w:p>
        </w:tc>
        <w:tc>
          <w:tcPr>
            <w:tcW w:w="51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rFonts w:ascii="Calibri" w:hAnsi="Calibri" w:cs="Calibri"/>
                <w:i/>
                <w:i/>
                <w:sz w:val="16"/>
                <w:szCs w:val="16"/>
                <w:lang w:val="en-GB"/>
              </w:rPr>
            </w:pPr>
            <w:r>
              <w:rPr>
                <w:rFonts w:cs="Calibri" w:ascii="Calibri" w:hAnsi="Calibri"/>
                <w:i/>
                <w:sz w:val="16"/>
                <w:szCs w:val="16"/>
                <w:lang w:val="en-GB"/>
              </w:rPr>
            </w:r>
          </w:p>
          <w:p>
            <w:pPr>
              <w:pStyle w:val="Normal"/>
              <w:rPr>
                <w:rFonts w:ascii="Calibri" w:hAnsi="Calibri" w:cs="Calibri"/>
                <w:i/>
                <w:i/>
                <w:sz w:val="22"/>
                <w:lang w:val="en-GB"/>
              </w:rPr>
            </w:pPr>
            <w:r>
              <w:rPr>
                <w:rFonts w:cs="Calibri" w:ascii="Calibri" w:hAnsi="Calibri"/>
                <w:i/>
                <w:sz w:val="22"/>
                <w:lang w:val="en-GB"/>
              </w:rPr>
              <w:t xml:space="preserve">Language of evaluation: </w:t>
            </w:r>
          </w:p>
          <w:p>
            <w:pPr>
              <w:pStyle w:val="Normal"/>
              <w:rPr>
                <w:rFonts w:ascii="Calibri" w:hAnsi="Calibri" w:cs="Calibri"/>
                <w:sz w:val="22"/>
                <w:lang w:val="en-GB"/>
              </w:rPr>
            </w:pPr>
            <w:r>
              <w:rPr>
                <w:rFonts w:cs="Calibri" w:ascii="Calibri" w:hAnsi="Calibri"/>
                <w:sz w:val="22"/>
                <w:lang w:val="en-GB"/>
              </w:rPr>
              <w:t xml:space="preserve">Greek. </w:t>
            </w:r>
          </w:p>
          <w:p>
            <w:pPr>
              <w:pStyle w:val="Normal"/>
              <w:rPr>
                <w:rFonts w:ascii="Calibri" w:hAnsi="Calibri" w:cs="Calibri"/>
                <w:sz w:val="22"/>
                <w:lang w:val="en-GB"/>
              </w:rPr>
            </w:pPr>
            <w:r>
              <w:rPr>
                <w:rFonts w:cs="Calibri" w:ascii="Calibri" w:hAnsi="Calibri"/>
                <w:sz w:val="22"/>
                <w:lang w:val="en-GB"/>
              </w:rPr>
            </w:r>
          </w:p>
          <w:p>
            <w:pPr>
              <w:pStyle w:val="Normal"/>
              <w:rPr>
                <w:rFonts w:ascii="Calibri" w:hAnsi="Calibri" w:cs="Calibri"/>
                <w:i/>
                <w:i/>
                <w:sz w:val="22"/>
                <w:lang w:val="en-GB"/>
              </w:rPr>
            </w:pPr>
            <w:r>
              <w:rPr>
                <w:rFonts w:cs="Calibri" w:ascii="Calibri" w:hAnsi="Calibri"/>
                <w:i/>
                <w:sz w:val="22"/>
                <w:lang w:val="en-GB"/>
              </w:rPr>
              <w:t xml:space="preserve">Method of evaluation: </w:t>
            </w:r>
          </w:p>
          <w:p>
            <w:pPr>
              <w:pStyle w:val="Normal"/>
              <w:rPr>
                <w:rFonts w:ascii="Calibri" w:hAnsi="Calibri" w:cs="Calibri"/>
                <w:sz w:val="22"/>
                <w:lang w:val="en-GB"/>
              </w:rPr>
            </w:pPr>
            <w:r>
              <w:rPr>
                <w:rFonts w:cs="Calibri" w:ascii="Calibri" w:hAnsi="Calibri"/>
                <w:sz w:val="22"/>
                <w:lang w:val="en-GB"/>
              </w:rPr>
              <w:t xml:space="preserve">End of semester exam: </w:t>
            </w:r>
          </w:p>
          <w:p>
            <w:pPr>
              <w:pStyle w:val="Normal"/>
              <w:numPr>
                <w:ilvl w:val="0"/>
                <w:numId w:val="3"/>
              </w:numPr>
              <w:rPr>
                <w:rFonts w:ascii="Calibri" w:hAnsi="Calibri" w:cs="Calibri"/>
                <w:sz w:val="22"/>
                <w:lang w:val="en-GB"/>
              </w:rPr>
            </w:pPr>
            <w:r>
              <w:rPr>
                <w:rFonts w:cs="Calibri" w:ascii="Calibri" w:hAnsi="Calibri"/>
                <w:sz w:val="22"/>
                <w:lang w:val="en-GB"/>
              </w:rPr>
              <w:t xml:space="preserve">short-answer questions, </w:t>
            </w:r>
          </w:p>
          <w:p>
            <w:pPr>
              <w:pStyle w:val="Normal"/>
              <w:numPr>
                <w:ilvl w:val="0"/>
                <w:numId w:val="3"/>
              </w:numPr>
              <w:rPr>
                <w:rFonts w:ascii="Calibri" w:hAnsi="Calibri" w:cs="Calibri"/>
                <w:sz w:val="22"/>
                <w:lang w:val="en-GB"/>
              </w:rPr>
            </w:pPr>
            <w:r>
              <w:rPr>
                <w:rFonts w:cs="Calibri" w:ascii="Calibri" w:hAnsi="Calibri"/>
                <w:sz w:val="22"/>
                <w:lang w:val="en-GB"/>
              </w:rPr>
              <w:t xml:space="preserve">open-ended questions, </w:t>
            </w:r>
          </w:p>
          <w:p>
            <w:pPr>
              <w:pStyle w:val="Normal"/>
              <w:rPr>
                <w:rFonts w:ascii="Calibri" w:hAnsi="Calibri" w:cs="Calibri"/>
                <w:sz w:val="22"/>
                <w:lang w:val="en-GB"/>
              </w:rPr>
            </w:pPr>
            <w:r>
              <w:rPr>
                <w:rFonts w:cs="Calibri" w:ascii="Calibri" w:hAnsi="Calibri"/>
                <w:sz w:val="22"/>
                <w:lang w:val="en-GB"/>
              </w:rPr>
            </w:r>
          </w:p>
        </w:tc>
      </w:tr>
    </w:tbl>
    <w:p>
      <w:pPr>
        <w:pStyle w:val="Normal"/>
        <w:widowControl w:val="false"/>
        <w:numPr>
          <w:ilvl w:val="0"/>
          <w:numId w:val="2"/>
        </w:numPr>
        <w:autoSpaceDE w:val="false"/>
        <w:spacing w:lineRule="auto" w:line="276" w:before="240" w:after="200"/>
        <w:ind w:left="357" w:hanging="357"/>
        <w:rPr/>
      </w:pPr>
      <w:r>
        <w:rPr/>
        <w:t>ATTACHED BIBLIOGRAPHY</w:t>
      </w:r>
    </w:p>
    <w:tbl>
      <w:tblPr>
        <w:tblW w:w="8482"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8482"/>
      </w:tblGrid>
      <w:tr>
        <w:trPr/>
        <w:tc>
          <w:tcPr>
            <w:tcW w:w="84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rFonts w:ascii="Calibri" w:hAnsi="Calibri" w:cs="Calibri"/>
                <w:i/>
                <w:i/>
                <w:sz w:val="20"/>
                <w:szCs w:val="20"/>
                <w:lang w:val="en-GB"/>
              </w:rPr>
            </w:pPr>
            <w:r>
              <w:rPr>
                <w:rFonts w:cs="Calibri" w:ascii="Calibri" w:hAnsi="Calibri"/>
                <w:i/>
                <w:sz w:val="20"/>
                <w:szCs w:val="20"/>
                <w:lang w:val="en-GB"/>
              </w:rPr>
              <w:t>Suggested bibliography:</w:t>
            </w:r>
          </w:p>
          <w:p>
            <w:pPr>
              <w:pStyle w:val="Normal"/>
              <w:jc w:val="both"/>
              <w:rPr>
                <w:rFonts w:ascii="Calibri" w:hAnsi="Calibri" w:cs="Calibri"/>
                <w:i/>
                <w:i/>
                <w:sz w:val="20"/>
                <w:szCs w:val="20"/>
                <w:lang w:val="en-GB"/>
              </w:rPr>
            </w:pPr>
            <w:r>
              <w:rPr>
                <w:rFonts w:cs="Calibri" w:ascii="Calibri" w:hAnsi="Calibri"/>
                <w:i/>
                <w:sz w:val="20"/>
                <w:szCs w:val="20"/>
                <w:lang w:val="en-GB"/>
              </w:rPr>
            </w:r>
          </w:p>
          <w:p>
            <w:pPr>
              <w:pStyle w:val="Normal"/>
              <w:tabs>
                <w:tab w:val="left" w:pos="10348" w:leader="none"/>
              </w:tabs>
              <w:ind w:left="594" w:right="27" w:hanging="437"/>
              <w:jc w:val="both"/>
              <w:rPr>
                <w:rFonts w:ascii="Calibri" w:hAnsi="Calibri" w:cs="Calibri"/>
                <w:lang w:val="el-GR"/>
              </w:rPr>
            </w:pPr>
            <w:r>
              <w:rPr>
                <w:rFonts w:cs="Calibri" w:ascii="Calibri" w:hAnsi="Calibri"/>
                <w:sz w:val="22"/>
                <w:szCs w:val="22"/>
                <w:lang w:val="el-GR"/>
              </w:rPr>
              <w:t>- ΝΑΣΚΟΥ ΠΕΡΡΑΚΗ, Π, ΑΝΤΩΝΟΠΟΥΛΟΣ Κ., ΣΑΡΗΓΙΑΝΝΙΔΗΣ, Μ., Διεθνείς Οργανισμοί, Αθήνα: Εκδ. Σάκκουλα, 2015</w:t>
            </w:r>
          </w:p>
          <w:p>
            <w:pPr>
              <w:pStyle w:val="Normal"/>
              <w:tabs>
                <w:tab w:val="left" w:pos="10348" w:leader="none"/>
              </w:tabs>
              <w:ind w:left="594" w:right="27" w:hanging="437"/>
              <w:jc w:val="both"/>
              <w:rPr>
                <w:rFonts w:ascii="Calibri" w:hAnsi="Calibri" w:cs="Calibri"/>
                <w:lang w:val="el-GR"/>
              </w:rPr>
            </w:pPr>
            <w:r>
              <w:rPr>
                <w:rFonts w:cs="Calibri" w:ascii="Calibri" w:hAnsi="Calibri"/>
                <w:sz w:val="22"/>
                <w:szCs w:val="22"/>
                <w:lang w:val="el-GR"/>
              </w:rPr>
              <w:t>- ΑΝΤΩΝΟΠΟΥΛΟΣ Κωνσταντίνος, ΜΑΓΚΛΙΒΕΡΑΣ Κωνσταντίνος, Το δίκαιο της διεθνούς κοινωνίας, Αθήνα: Νομική Βιβλιοθήκη, 2017 (3η έκδ.)</w:t>
            </w:r>
          </w:p>
          <w:p>
            <w:pPr>
              <w:pStyle w:val="Normal"/>
              <w:tabs>
                <w:tab w:val="left" w:pos="10348" w:leader="none"/>
              </w:tabs>
              <w:ind w:left="594" w:right="27" w:hanging="437"/>
              <w:jc w:val="both"/>
              <w:rPr>
                <w:rFonts w:ascii="Calibri" w:hAnsi="Calibri" w:cs="Calibri"/>
                <w:lang w:val="el-GR"/>
              </w:rPr>
            </w:pPr>
            <w:r>
              <w:rPr>
                <w:rFonts w:cs="Calibri" w:ascii="Calibri" w:hAnsi="Calibri"/>
                <w:sz w:val="22"/>
                <w:szCs w:val="22"/>
                <w:lang w:val="el-GR"/>
              </w:rPr>
              <w:t>- ΡΟΥΚΟΥΝΑΣ, Εμμανουήλ, Δημόσιο διεθνές δίκαιο, Αθήνα: Νομική Βιβλιοθήκη, 2015 (β΄έκδ.)</w:t>
            </w:r>
          </w:p>
          <w:p>
            <w:pPr>
              <w:pStyle w:val="Normal"/>
              <w:jc w:val="both"/>
              <w:rPr>
                <w:rFonts w:ascii="Calibri" w:hAnsi="Calibri" w:cs="Calibri"/>
                <w:i/>
                <w:i/>
                <w:lang w:val="el-GR"/>
              </w:rPr>
            </w:pPr>
            <w:r>
              <w:rPr>
                <w:rFonts w:cs="Calibri" w:ascii="Calibri" w:hAnsi="Calibri"/>
                <w:i/>
                <w:lang w:val="el-GR"/>
              </w:rPr>
            </w:r>
          </w:p>
          <w:p>
            <w:pPr>
              <w:pStyle w:val="Normal"/>
              <w:jc w:val="both"/>
              <w:rPr>
                <w:rFonts w:ascii="Calibri" w:hAnsi="Calibri" w:cs="Calibri"/>
                <w:i/>
                <w:i/>
                <w:sz w:val="20"/>
                <w:szCs w:val="20"/>
                <w:lang w:val="en-GB"/>
              </w:rPr>
            </w:pPr>
            <w:r>
              <w:rPr>
                <w:rFonts w:cs="Calibri" w:ascii="Calibri" w:hAnsi="Calibri"/>
                <w:i/>
                <w:sz w:val="20"/>
                <w:szCs w:val="20"/>
                <w:lang w:val="en-GB"/>
              </w:rPr>
              <w:t>Related academic journals:</w:t>
            </w:r>
          </w:p>
          <w:p>
            <w:pPr>
              <w:pStyle w:val="Normal"/>
              <w:jc w:val="both"/>
              <w:rPr>
                <w:rFonts w:ascii="Calibri" w:hAnsi="Calibri" w:cs="Arial"/>
                <w:i/>
                <w:i/>
                <w:color w:val="000000"/>
                <w:sz w:val="20"/>
                <w:szCs w:val="20"/>
                <w:lang w:val="en-GB"/>
              </w:rPr>
            </w:pPr>
            <w:r>
              <w:rPr>
                <w:rFonts w:cs="Arial" w:ascii="Calibri" w:hAnsi="Calibri"/>
                <w:i/>
                <w:color w:val="000000"/>
                <w:sz w:val="20"/>
                <w:szCs w:val="20"/>
                <w:lang w:val="en-GB"/>
              </w:rPr>
            </w:r>
          </w:p>
          <w:p>
            <w:pPr>
              <w:pStyle w:val="Normal"/>
              <w:tabs>
                <w:tab w:val="left" w:pos="10348" w:leader="none"/>
              </w:tabs>
              <w:ind w:left="594" w:right="27" w:hanging="437"/>
              <w:jc w:val="both"/>
              <w:rPr>
                <w:rFonts w:ascii="Calibri" w:hAnsi="Calibri" w:cs="Calibri"/>
                <w:sz w:val="22"/>
                <w:szCs w:val="22"/>
              </w:rPr>
            </w:pPr>
            <w:r>
              <w:rPr>
                <w:rFonts w:cs="Calibri" w:ascii="Calibri" w:hAnsi="Calibri"/>
                <w:sz w:val="22"/>
                <w:szCs w:val="22"/>
              </w:rPr>
              <w:t>- International Organization</w:t>
            </w:r>
          </w:p>
          <w:p>
            <w:pPr>
              <w:pStyle w:val="Normal"/>
              <w:tabs>
                <w:tab w:val="left" w:pos="10348" w:leader="none"/>
              </w:tabs>
              <w:ind w:left="594" w:right="27" w:hanging="437"/>
              <w:jc w:val="both"/>
              <w:rPr>
                <w:rFonts w:ascii="Calibri" w:hAnsi="Calibri" w:cs="Calibri"/>
              </w:rPr>
            </w:pPr>
            <w:r>
              <w:rPr>
                <w:rFonts w:cs="Calibri" w:ascii="Calibri" w:hAnsi="Calibri"/>
                <w:sz w:val="22"/>
                <w:szCs w:val="22"/>
              </w:rPr>
              <w:t>- European Journal of International Law</w:t>
            </w:r>
          </w:p>
          <w:p>
            <w:pPr>
              <w:pStyle w:val="Normal"/>
              <w:tabs>
                <w:tab w:val="left" w:pos="10348" w:leader="none"/>
              </w:tabs>
              <w:ind w:left="594" w:right="27" w:hanging="437"/>
              <w:jc w:val="both"/>
              <w:rPr>
                <w:rFonts w:ascii="Calibri" w:hAnsi="Calibri" w:cs="Calibri"/>
                <w:lang w:val="fr-FR"/>
              </w:rPr>
            </w:pPr>
            <w:r>
              <w:rPr>
                <w:rFonts w:cs="Calibri" w:ascii="Calibri" w:hAnsi="Calibri"/>
                <w:sz w:val="22"/>
                <w:szCs w:val="22"/>
                <w:lang w:val="fr-FR"/>
              </w:rPr>
              <w:t>- Revue générale de droit international</w:t>
            </w:r>
          </w:p>
          <w:p>
            <w:pPr>
              <w:pStyle w:val="Normal"/>
              <w:tabs>
                <w:tab w:val="left" w:pos="10348" w:leader="none"/>
              </w:tabs>
              <w:ind w:left="594" w:right="27" w:hanging="437"/>
              <w:jc w:val="both"/>
              <w:rPr>
                <w:rFonts w:ascii="Calibri" w:hAnsi="Calibri" w:cs="Calibri"/>
                <w:lang w:val="fr-FR"/>
              </w:rPr>
            </w:pPr>
            <w:r>
              <w:rPr>
                <w:rFonts w:cs="Calibri" w:ascii="Calibri" w:hAnsi="Calibri"/>
                <w:sz w:val="22"/>
                <w:szCs w:val="22"/>
                <w:lang w:val="fr-FR"/>
              </w:rPr>
              <w:t>- American Journal of International Law</w:t>
            </w:r>
          </w:p>
          <w:p>
            <w:pPr>
              <w:pStyle w:val="Normal"/>
              <w:tabs>
                <w:tab w:val="left" w:pos="10348" w:leader="none"/>
              </w:tabs>
              <w:ind w:left="594" w:right="27" w:hanging="437"/>
              <w:jc w:val="both"/>
              <w:rPr>
                <w:rFonts w:ascii="Calibri" w:hAnsi="Calibri" w:cs="Calibri"/>
              </w:rPr>
            </w:pPr>
            <w:r>
              <w:rPr>
                <w:rFonts w:cs="Calibri" w:ascii="Calibri" w:hAnsi="Calibri"/>
                <w:sz w:val="22"/>
                <w:szCs w:val="22"/>
              </w:rPr>
              <w:t>- International and Comparative Law Review</w:t>
            </w:r>
          </w:p>
          <w:p>
            <w:pPr>
              <w:pStyle w:val="Normal"/>
              <w:jc w:val="both"/>
              <w:rPr>
                <w:rFonts w:ascii="Calibri" w:hAnsi="Calibri" w:cs="Arial"/>
                <w:i/>
                <w:i/>
              </w:rPr>
            </w:pPr>
            <w:r>
              <w:rPr>
                <w:rFonts w:cs="Arial" w:ascii="Calibri" w:hAnsi="Calibri"/>
                <w:i/>
              </w:rPr>
            </w:r>
          </w:p>
          <w:p>
            <w:pPr>
              <w:pStyle w:val="ListParagraph"/>
              <w:spacing w:lineRule="auto" w:line="276" w:before="0" w:after="200"/>
              <w:ind w:left="0" w:hanging="0"/>
              <w:contextualSpacing/>
              <w:jc w:val="both"/>
              <w:rPr>
                <w:rFonts w:ascii="Calibri" w:hAnsi="Calibri" w:eastAsia="Calibri" w:cs="Arial"/>
                <w:i/>
                <w:i/>
                <w:color w:val="000000"/>
              </w:rPr>
            </w:pPr>
            <w:r>
              <w:rPr>
                <w:rFonts w:eastAsia="Calibri" w:cs="Arial" w:ascii="Calibri" w:hAnsi="Calibri"/>
                <w:i/>
                <w:color w:val="000000"/>
              </w:rPr>
            </w:r>
          </w:p>
        </w:tc>
      </w:tr>
    </w:tbl>
    <w:p>
      <w:pPr>
        <w:pStyle w:val="Normal"/>
        <w:rPr>
          <w:rFonts w:ascii="Calibri" w:hAnsi="Calibri" w:cs="Calibri"/>
        </w:rPr>
      </w:pPr>
      <w:r>
        <w:rPr>
          <w:rFonts w:cs="Calibri" w:ascii="Calibri" w:hAnsi="Calibri"/>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Calibri">
    <w:charset w:val="00"/>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2"/>
        <w:b/>
        <w:szCs w:val="22"/>
        <w:rFonts w:ascii="Calibri" w:hAnsi="Calibri" w:cs="Times New Roman"/>
        <w:lang w:val="en-GB"/>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bullet"/>
      <w:lvlText w:val="o"/>
      <w:lvlJc w:val="left"/>
      <w:pPr>
        <w:ind w:left="1440" w:hanging="360"/>
      </w:pPr>
      <w:rPr>
        <w:rFonts w:ascii="Courier New" w:hAnsi="Courier New" w:cs="Courier New" w:hint="default"/>
        <w:rFonts w:cs="Courier New"/>
      </w:rPr>
    </w:lvl>
  </w:abstractNum>
  <w:abstractNum w:abstractNumId="5">
    <w:lvl w:ilvl="0">
      <w:start w:val="1"/>
      <w:numFmt w:val="bullet"/>
      <w:lvlText w:val=""/>
      <w:lvlJc w:val="left"/>
      <w:pPr>
        <w:ind w:left="1174"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Normal"/>
    <w:qFormat/>
    <w:pPr>
      <w:keepNext w:val="true"/>
      <w:numPr>
        <w:ilvl w:val="2"/>
        <w:numId w:val="1"/>
      </w:numPr>
      <w:spacing w:before="120" w:after="60"/>
      <w:ind w:left="720" w:hanging="720"/>
      <w:jc w:val="both"/>
      <w:outlineLvl w:val="2"/>
    </w:pPr>
    <w:rPr>
      <w:rFonts w:ascii="Arial" w:hAnsi="Arial" w:cs="Arial"/>
      <w:b/>
      <w:bCs/>
      <w:szCs w:val="26"/>
      <w:lang w:val="el-GR"/>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cs="Times New Roman"/>
      <w:b/>
      <w:sz w:val="22"/>
      <w:szCs w:val="22"/>
      <w:lang w:val="en-GB"/>
    </w:rPr>
  </w:style>
  <w:style w:type="character" w:styleId="WW8Num3z1">
    <w:name w:val="WW8Num3z1"/>
    <w:qFormat/>
    <w:rPr>
      <w:rFonts w:cs="Times New Roman"/>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Wingdings" w:hAnsi="Wingdings" w:cs="Wingdings"/>
    </w:rPr>
  </w:style>
  <w:style w:type="character" w:styleId="WW8Num6z1">
    <w:name w:val="WW8Num6z1"/>
    <w:qFormat/>
    <w:rPr>
      <w:rFonts w:ascii="Courier New" w:hAnsi="Courier New" w:cs="Courier New"/>
    </w:rPr>
  </w:style>
  <w:style w:type="character" w:styleId="WW8Num6z3">
    <w:name w:val="WW8Num6z3"/>
    <w:qFormat/>
    <w:rPr>
      <w:rFonts w:ascii="Symbol" w:hAnsi="Symbol" w:cs="Symbol"/>
    </w:rPr>
  </w:style>
  <w:style w:type="character" w:styleId="WW8Num7z0">
    <w:name w:val="WW8Num7z0"/>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DefaultParagraphFont">
    <w:name w:val="Default Paragraph Font"/>
    <w:qFormat/>
    <w:rPr/>
  </w:style>
  <w:style w:type="character" w:styleId="Heading3Char">
    <w:name w:val="Heading 3 Char"/>
    <w:basedOn w:val="DefaultParagraphFont"/>
    <w:qFormat/>
    <w:rPr>
      <w:rFonts w:ascii="Arial" w:hAnsi="Arial" w:eastAsia="Times New Roman" w:cs="Arial"/>
      <w:b/>
      <w:bCs/>
      <w:sz w:val="24"/>
      <w:szCs w:val="26"/>
    </w:rPr>
  </w:style>
  <w:style w:type="character" w:styleId="InternetLink">
    <w:name w:val="Internet Link"/>
    <w:basedOn w:val="DefaultParagraphFont"/>
    <w:rPr>
      <w:rFonts w:cs="Times New Roman"/>
      <w:color w:val="0000FF"/>
      <w:u w:val="single"/>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lang w:val="el-G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24</TotalTime>
  <Application>LibreOffice/5.4.2.2$Linux_X86_64 LibreOffice_project/40m0$Build-2</Application>
  <Pages>2</Pages>
  <Words>833</Words>
  <Characters>5285</Characters>
  <CharactersWithSpaces>6017</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2017-09-18T07:39:00Z</dcterms:created>
  <dc:creator>Tsaliki Katerina</dc:creator>
  <dc:description/>
  <dc:language>en-US</dc:language>
  <cp:lastModifiedBy>Yiannis</cp:lastModifiedBy>
  <cp:lastPrinted>2017-08-19T21:38:00Z</cp:lastPrinted>
  <dcterms:modified xsi:type="dcterms:W3CDTF">2017-09-18T10:10:00Z</dcterms:modified>
  <cp:revision>9</cp:revision>
  <dc:subject/>
  <dc:title/>
</cp:coreProperties>
</file>