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center"/>
        <w:rPr>
          <w:rFonts w:ascii="Calibri Light" w:hAnsi="Calibri Light" w:cs="Arial"/>
          <w:lang w:val="en-GB"/>
        </w:rPr>
      </w:pPr>
      <w:bookmarkStart w:id="0" w:name="_GoBack"/>
      <w:bookmarkEnd w:id="0"/>
      <w:r>
        <w:rPr>
          <w:rFonts w:cs="Arial" w:ascii="Calibri Light" w:hAnsi="Calibri Light"/>
          <w:b/>
          <w:lang w:val="en-GB"/>
        </w:rPr>
        <w:t>COURSE OUTLINE</w:t>
      </w:r>
    </w:p>
    <w:p>
      <w:pPr>
        <w:pStyle w:val="Normal"/>
        <w:widowControl w:val="false"/>
        <w:numPr>
          <w:ilvl w:val="0"/>
          <w:numId w:val="1"/>
        </w:numPr>
        <w:autoSpaceDE w:val="false"/>
        <w:spacing w:lineRule="auto" w:line="276" w:before="120" w:after="200"/>
        <w:ind w:left="357" w:hanging="357"/>
        <w:rPr/>
      </w:pPr>
      <w:r>
        <w:rPr/>
        <w:t>GENERAL</w:t>
      </w:r>
    </w:p>
    <w:tbl>
      <w:tblPr>
        <w:tblW w:w="844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05"/>
        <w:gridCol w:w="1135"/>
        <w:gridCol w:w="1297"/>
        <w:gridCol w:w="1208"/>
        <w:gridCol w:w="351"/>
        <w:gridCol w:w="1250"/>
      </w:tblGrid>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SCHOOL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sz w:val="20"/>
                <w:szCs w:val="20"/>
              </w:rPr>
            </w:pPr>
            <w:r>
              <w:rPr>
                <w:rFonts w:cs="Calibri" w:ascii="Calibri" w:hAnsi="Calibri"/>
                <w:sz w:val="20"/>
                <w:szCs w:val="20"/>
              </w:rPr>
              <w:t>HUMANITIES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ACADEMIC UNIT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sz w:val="20"/>
                <w:szCs w:val="20"/>
                <w:lang w:val="en-GB"/>
              </w:rPr>
            </w:pPr>
            <w:r>
              <w:rPr>
                <w:rFonts w:cs="Calibri" w:ascii="Calibri" w:hAnsi="Calibri"/>
                <w:sz w:val="20"/>
                <w:szCs w:val="20"/>
                <w:lang w:val="en-GB"/>
              </w:rPr>
              <w:t>MEDITERRANEAN STUDIES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LEVEL OF STUDIES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sz w:val="20"/>
                <w:szCs w:val="20"/>
                <w:lang w:val="en-GB"/>
              </w:rPr>
            </w:pPr>
            <w:r>
              <w:rPr>
                <w:rFonts w:cs="Calibri" w:ascii="Calibri" w:hAnsi="Calibri"/>
                <w:sz w:val="20"/>
                <w:szCs w:val="20"/>
                <w:lang w:val="en-GB"/>
              </w:rPr>
              <w:t>UNDERGRADUATE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COURSE CODE</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Arial"/>
                <w:b/>
                <w:b/>
                <w:sz w:val="20"/>
                <w:szCs w:val="20"/>
                <w:lang w:val="en-GB"/>
              </w:rPr>
            </w:pPr>
            <w:r>
              <w:rPr>
                <w:rFonts w:cs="Arial" w:ascii="Calibri" w:hAnsi="Calibri"/>
                <w:b/>
                <w:sz w:val="20"/>
                <w:szCs w:val="20"/>
                <w:lang w:val="en-GB"/>
              </w:rPr>
              <w:t>AYE-37</w:t>
            </w:r>
          </w:p>
        </w:tc>
        <w:tc>
          <w:tcPr>
            <w:tcW w:w="2505"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SEMESTER</w:t>
            </w:r>
          </w:p>
        </w:tc>
        <w:tc>
          <w:tcPr>
            <w:tcW w:w="16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b/>
                <w:b/>
                <w:sz w:val="20"/>
                <w:szCs w:val="20"/>
                <w:lang w:val="en-GB"/>
              </w:rPr>
            </w:pPr>
            <w:r>
              <w:rPr>
                <w:rFonts w:cs="Arial" w:ascii="Calibri" w:hAnsi="Calibri"/>
                <w:b/>
                <w:sz w:val="20"/>
                <w:szCs w:val="20"/>
                <w:lang w:val="en-GB"/>
              </w:rPr>
              <w:t>6</w:t>
            </w:r>
            <w:r>
              <w:rPr>
                <w:rFonts w:cs="Arial" w:ascii="Calibri" w:hAnsi="Calibri"/>
                <w:b/>
                <w:sz w:val="20"/>
                <w:szCs w:val="20"/>
                <w:vertAlign w:val="superscript"/>
                <w:lang w:val="en-GB"/>
              </w:rPr>
              <w:t>TH</w:t>
            </w:r>
            <w:r>
              <w:rPr>
                <w:rFonts w:cs="Arial" w:ascii="Calibri" w:hAnsi="Calibri"/>
                <w:b/>
                <w:sz w:val="20"/>
                <w:szCs w:val="20"/>
                <w:lang w:val="en-GB"/>
              </w:rPr>
              <w:t xml:space="preserve"> </w:t>
            </w:r>
          </w:p>
        </w:tc>
      </w:tr>
      <w:tr>
        <w:trPr>
          <w:trHeight w:val="375"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right"/>
              <w:rPr>
                <w:rFonts w:ascii="Calibri" w:hAnsi="Calibri" w:cs="Arial"/>
                <w:b/>
                <w:b/>
                <w:sz w:val="20"/>
                <w:szCs w:val="20"/>
                <w:lang w:val="en-GB"/>
              </w:rPr>
            </w:pPr>
            <w:r>
              <w:rPr>
                <w:rFonts w:cs="Arial" w:ascii="Calibri" w:hAnsi="Calibri"/>
                <w:b/>
                <w:sz w:val="20"/>
                <w:szCs w:val="20"/>
                <w:lang w:val="en-GB"/>
              </w:rPr>
              <w:t>COURSE TITLE</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Arial"/>
                <w:sz w:val="20"/>
                <w:szCs w:val="20"/>
                <w:lang w:val="en-GB"/>
              </w:rPr>
            </w:pPr>
            <w:r>
              <w:rPr>
                <w:rFonts w:cs="Arial" w:ascii="Calibri" w:hAnsi="Calibri"/>
                <w:sz w:val="20"/>
                <w:szCs w:val="20"/>
                <w:lang w:val="en-GB"/>
              </w:rPr>
              <w:t>Archaeology of Middle Byzantine Period</w:t>
            </w:r>
          </w:p>
        </w:tc>
      </w:tr>
      <w:tr>
        <w:trPr>
          <w:trHeight w:val="196"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Arial"/>
                <w:b/>
                <w:b/>
                <w:sz w:val="20"/>
                <w:szCs w:val="20"/>
                <w:lang w:val="en-GB"/>
              </w:rPr>
            </w:pPr>
            <w:r>
              <w:rPr>
                <w:rFonts w:cs="Arial" w:ascii="Calibri" w:hAnsi="Calibri"/>
                <w:b/>
                <w:sz w:val="20"/>
                <w:szCs w:val="20"/>
                <w:lang w:val="en-GB"/>
              </w:rPr>
              <w:t xml:space="preserve">INDEPENDENT TEACHING ACTIVITIES </w:t>
              <w:br/>
            </w:r>
            <w:r>
              <w:rPr>
                <w:rFonts w:cs="Arial" w:ascii="Calibri" w:hAnsi="Calibri"/>
                <w:i/>
                <w:sz w:val="20"/>
                <w:szCs w:val="20"/>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Arial"/>
                <w:b/>
                <w:b/>
                <w:sz w:val="20"/>
                <w:szCs w:val="20"/>
                <w:lang w:val="en-GB"/>
              </w:rPr>
            </w:pPr>
            <w:r>
              <w:rPr>
                <w:rFonts w:cs="Arial" w:ascii="Calibri" w:hAnsi="Calibri"/>
                <w:b/>
                <w:sz w:val="20"/>
                <w:szCs w:val="20"/>
                <w:lang w:val="en-GB"/>
              </w:rPr>
              <w:t>WEEKLY TEACHING HOURS</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w:hAnsi="Calibri" w:cs="Arial"/>
                <w:b/>
                <w:b/>
                <w:sz w:val="20"/>
                <w:szCs w:val="20"/>
                <w:lang w:val="en-GB"/>
              </w:rPr>
            </w:pPr>
            <w:r>
              <w:rPr>
                <w:rFonts w:cs="Arial" w:ascii="Calibri" w:hAnsi="Calibri"/>
                <w:b/>
                <w:sz w:val="20"/>
                <w:szCs w:val="20"/>
                <w:lang w:val="en-GB"/>
              </w:rPr>
              <w:t>CREDITS</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Calibri" w:hAnsi="Calibri" w:cs="Arial"/>
                <w:sz w:val="20"/>
                <w:szCs w:val="20"/>
                <w:lang w:val="en-GB"/>
              </w:rPr>
            </w:pPr>
            <w:r>
              <w:rPr>
                <w:rFonts w:cs="Arial" w:ascii="Calibri" w:hAnsi="Calibri"/>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cs="Arial"/>
                <w:sz w:val="20"/>
                <w:szCs w:val="20"/>
                <w:lang w:val="en-GB"/>
              </w:rPr>
            </w:pPr>
            <w:r>
              <w:rPr>
                <w:rFonts w:cs="Arial" w:ascii="Calibri" w:hAnsi="Calibri"/>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b/>
                <w:b/>
                <w:sz w:val="20"/>
                <w:szCs w:val="20"/>
                <w:lang w:val="en-GB"/>
              </w:rPr>
            </w:pPr>
            <w:r>
              <w:rPr>
                <w:rFonts w:cs="Arial" w:ascii="Calibri" w:hAnsi="Calibri"/>
                <w:b/>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sz w:val="20"/>
                <w:szCs w:val="20"/>
                <w:lang w:val="en-GB"/>
              </w:rPr>
            </w:pPr>
            <w:r>
              <w:rPr>
                <w:rFonts w:cs="Arial" w:ascii="Calibri" w:hAnsi="Calibri"/>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b/>
                <w:b/>
                <w:sz w:val="20"/>
                <w:szCs w:val="20"/>
                <w:lang w:val="en-GB"/>
              </w:rPr>
            </w:pPr>
            <w:r>
              <w:rPr>
                <w:rFonts w:cs="Arial" w:ascii="Calibri" w:hAnsi="Calibri"/>
                <w:b/>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sz w:val="20"/>
                <w:szCs w:val="20"/>
                <w:lang w:val="en-GB"/>
              </w:rPr>
            </w:pPr>
            <w:r>
              <w:rPr>
                <w:rFonts w:cs="Arial" w:ascii="Calibri" w:hAnsi="Calibri"/>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rPr>
                <w:rFonts w:ascii="Calibri" w:hAnsi="Calibri" w:cs="Arial"/>
                <w:i/>
                <w:i/>
                <w:sz w:val="20"/>
                <w:szCs w:val="20"/>
                <w:lang w:val="en-GB"/>
              </w:rPr>
            </w:pPr>
            <w:r>
              <w:rPr>
                <w:rFonts w:cs="Arial" w:ascii="Calibri" w:hAnsi="Calibri"/>
                <w:i/>
                <w:sz w:val="20"/>
                <w:szCs w:val="20"/>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Arial"/>
                <w:i/>
                <w:i/>
                <w:sz w:val="20"/>
                <w:szCs w:val="20"/>
                <w:lang w:val="en-GB"/>
              </w:rPr>
            </w:pPr>
            <w:r>
              <w:rPr>
                <w:rFonts w:cs="Arial" w:ascii="Calibri" w:hAnsi="Calibri"/>
                <w:i/>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sz w:val="20"/>
                <w:szCs w:val="20"/>
                <w:lang w:val="en-GB"/>
              </w:rPr>
            </w:pPr>
            <w:r>
              <w:rPr>
                <w:rFonts w:cs="Arial" w:ascii="Calibri" w:hAnsi="Calibri"/>
                <w:sz w:val="20"/>
                <w:szCs w:val="20"/>
                <w:lang w:val="en-GB"/>
              </w:rPr>
            </w:r>
          </w:p>
        </w:tc>
      </w:tr>
      <w:tr>
        <w:trPr>
          <w:trHeight w:val="599"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w:hAnsi="Calibri"/>
                <w:b/>
                <w:sz w:val="20"/>
                <w:szCs w:val="20"/>
                <w:lang w:val="en-GB"/>
              </w:rPr>
              <w:t>COURSE TYPE</w:t>
            </w:r>
            <w:r>
              <w:rPr>
                <w:rFonts w:cs="Arial" w:ascii="Calibri" w:hAnsi="Calibri"/>
                <w:i/>
                <w:sz w:val="20"/>
                <w:szCs w:val="20"/>
                <w:lang w:val="en-GB"/>
              </w:rPr>
              <w:t xml:space="preserve"> </w:t>
            </w:r>
          </w:p>
          <w:p>
            <w:pPr>
              <w:pStyle w:val="Normal"/>
              <w:jc w:val="right"/>
              <w:rPr>
                <w:rFonts w:ascii="Calibri" w:hAnsi="Calibri" w:cs="Arial"/>
                <w:b/>
                <w:b/>
                <w:sz w:val="20"/>
                <w:szCs w:val="20"/>
                <w:lang w:val="en-GB"/>
              </w:rPr>
            </w:pPr>
            <w:r>
              <w:rPr>
                <w:rFonts w:cs="Arial" w:ascii="Calibri" w:hAnsi="Calibri"/>
                <w:i/>
                <w:sz w:val="20"/>
                <w:szCs w:val="20"/>
                <w:lang w:val="en-GB"/>
              </w:rPr>
              <w:t xml:space="preserve">general background, </w:t>
              <w:br/>
              <w:t>special background, specialised general knowledge, skills development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sz w:val="20"/>
                <w:szCs w:val="20"/>
                <w:lang w:val="en-GB"/>
              </w:rPr>
            </w:pPr>
            <w:r>
              <w:rPr>
                <w:rFonts w:cs="Arial" w:ascii="Calibri" w:hAnsi="Calibri"/>
                <w:i/>
                <w:sz w:val="20"/>
                <w:szCs w:val="20"/>
                <w:lang w:val="en-GB"/>
              </w:rPr>
              <w:t>specialised general knowledge, skills development</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PREREQUISITE COURSES:</w:t>
            </w:r>
          </w:p>
          <w:p>
            <w:pPr>
              <w:pStyle w:val="Normal"/>
              <w:jc w:val="right"/>
              <w:rPr>
                <w:rFonts w:ascii="Calibri" w:hAnsi="Calibri" w:cs="Arial"/>
                <w:b/>
                <w:b/>
                <w:sz w:val="20"/>
                <w:szCs w:val="20"/>
                <w:lang w:val="en-GB"/>
              </w:rPr>
            </w:pPr>
            <w:r>
              <w:rPr>
                <w:rFonts w:cs="Arial" w:ascii="Calibri" w:hAnsi="Calibri"/>
                <w:b/>
                <w:sz w:val="20"/>
                <w:szCs w:val="20"/>
                <w:lang w:val="en-GB"/>
              </w:rPr>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sz w:val="20"/>
                <w:szCs w:val="20"/>
                <w:lang w:val="en-GB"/>
              </w:rPr>
            </w:pPr>
            <w:r>
              <w:rPr>
                <w:rFonts w:cs="Arial" w:ascii="Calibri" w:hAnsi="Calibri"/>
                <w:sz w:val="20"/>
                <w:szCs w:val="20"/>
                <w:lang w:val="en-GB"/>
              </w:rPr>
              <w:t>NO</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LANGUAGE OF INSTRUCTION and EXAMINATIONS: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sz w:val="20"/>
                <w:szCs w:val="20"/>
                <w:lang w:val="en-GB"/>
              </w:rPr>
            </w:pPr>
            <w:r>
              <w:rPr>
                <w:rFonts w:cs="Arial" w:ascii="Calibri" w:hAnsi="Calibri"/>
                <w:sz w:val="20"/>
                <w:szCs w:val="20"/>
                <w:lang w:val="en-GB"/>
              </w:rPr>
              <w:t>GREEK</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IS THE COURSE OFFERED TO ERASMUS STUDENTS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sz w:val="20"/>
                <w:szCs w:val="20"/>
                <w:lang w:val="en-GB"/>
              </w:rPr>
            </w:pPr>
            <w:r>
              <w:rPr>
                <w:rFonts w:cs="Arial" w:ascii="Calibri" w:hAnsi="Calibri"/>
                <w:sz w:val="20"/>
                <w:szCs w:val="20"/>
                <w:lang w:val="en-GB"/>
              </w:rPr>
              <w:t>NO</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COURSE WEBSITE (URL)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w:hAnsi="Calibri" w:eastAsia="Calibri" w:cs="Calibri"/>
                <w:sz w:val="20"/>
                <w:szCs w:val="20"/>
                <w:lang w:val="en-GB"/>
              </w:rPr>
            </w:pPr>
            <w:r>
              <w:rPr>
                <w:rFonts w:eastAsia="Calibri" w:cs="Calibri" w:ascii="Calibri" w:hAnsi="Calibri"/>
              </w:rPr>
              <w:t>http://dms.aegean.gr</w:t>
            </w:r>
          </w:p>
        </w:tc>
      </w:tr>
    </w:tbl>
    <w:p>
      <w:pPr>
        <w:pStyle w:val="Normal"/>
        <w:widowControl w:val="false"/>
        <w:numPr>
          <w:ilvl w:val="0"/>
          <w:numId w:val="1"/>
        </w:numPr>
        <w:autoSpaceDE w:val="false"/>
        <w:spacing w:lineRule="auto" w:line="276" w:before="120" w:after="200"/>
        <w:ind w:left="357" w:hanging="357"/>
        <w:rPr/>
      </w:pPr>
      <w:r>
        <w:rPr/>
        <w:t>LEARNING OUTCOMES</w:t>
      </w:r>
    </w:p>
    <w:tbl>
      <w:tblPr>
        <w:tblW w:w="8482" w:type="dxa"/>
        <w:jc w:val="left"/>
        <w:tblInd w:w="-113"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3964"/>
        <w:gridCol w:w="4518"/>
      </w:tblGrid>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Light" w:hAnsi="Calibri Light" w:cs="Arial"/>
                <w:i/>
                <w:i/>
                <w:sz w:val="16"/>
                <w:szCs w:val="16"/>
                <w:lang w:val="en-GB"/>
              </w:rPr>
            </w:pPr>
            <w:r>
              <w:rPr>
                <w:rFonts w:cs="Arial" w:ascii="Calibri Light" w:hAnsi="Calibri Light"/>
                <w:b/>
                <w:sz w:val="20"/>
                <w:szCs w:val="20"/>
                <w:lang w:val="en-GB"/>
              </w:rPr>
              <w:t>Learning outcomes</w:t>
            </w:r>
          </w:p>
        </w:tc>
      </w:tr>
      <w:tr>
        <w:trPr/>
        <w:tc>
          <w:tcPr>
            <w:tcW w:w="848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t>The course learning outcomes, specific knowledge, skills and competences of an appropriate level, which the students will acquire with the successful completion of the course are described.</w:t>
            </w:r>
          </w:p>
          <w:p>
            <w:pPr>
              <w:pStyle w:val="Normal"/>
              <w:autoSpaceDE w:val="false"/>
              <w:rPr>
                <w:rFonts w:ascii="Calibri Light" w:hAnsi="Calibri Light" w:cs="Arial"/>
                <w:i/>
                <w:i/>
                <w:sz w:val="16"/>
                <w:szCs w:val="16"/>
                <w:lang w:val="en-GB"/>
              </w:rPr>
            </w:pPr>
            <w:r>
              <w:rPr>
                <w:rFonts w:cs="Arial" w:ascii="Calibri Light" w:hAnsi="Calibri Light"/>
                <w:i/>
                <w:sz w:val="16"/>
                <w:szCs w:val="16"/>
                <w:lang w:val="en-GB"/>
              </w:rPr>
              <w:t xml:space="preserve">Consult Appendix A </w:t>
            </w:r>
          </w:p>
          <w:p>
            <w:pPr>
              <w:pStyle w:val="Normal"/>
              <w:widowControl w:val="false"/>
              <w:numPr>
                <w:ilvl w:val="0"/>
                <w:numId w:val="2"/>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Description of the level of learning outcomes for each qualifications cycle, according to the Qualifications Framework of the European Higher Education Area</w:t>
            </w:r>
          </w:p>
          <w:p>
            <w:pPr>
              <w:pStyle w:val="Normal"/>
              <w:widowControl w:val="false"/>
              <w:numPr>
                <w:ilvl w:val="0"/>
                <w:numId w:val="2"/>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Descriptors for Levels 6, 7 &amp; 8 of the European Qualifications Framework for Lifelong Learning and Appendix B</w:t>
            </w:r>
          </w:p>
          <w:p>
            <w:pPr>
              <w:pStyle w:val="Normal"/>
              <w:widowControl w:val="false"/>
              <w:numPr>
                <w:ilvl w:val="0"/>
                <w:numId w:val="2"/>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 xml:space="preserve">Guidelines for writing Learning Outcomes </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Calibri"/>
                <w:sz w:val="22"/>
                <w:szCs w:val="22"/>
                <w:lang w:eastAsia="el-GR"/>
              </w:rPr>
            </w:pPr>
            <w:r>
              <w:rPr>
                <w:rFonts w:eastAsia="Calibri" w:cs="Calibri" w:ascii="Calibri" w:hAnsi="Calibri"/>
                <w:sz w:val="22"/>
                <w:szCs w:val="22"/>
                <w:lang w:eastAsia="el-GR"/>
              </w:rPr>
              <w:t>With the successful completion of the course students should be able</w:t>
            </w:r>
            <w:r>
              <w:rPr>
                <w:rFonts w:cs="Calibri" w:ascii="Calibri" w:hAnsi="Calibri"/>
                <w:sz w:val="22"/>
                <w:szCs w:val="22"/>
                <w:lang w:eastAsia="el-GR"/>
              </w:rPr>
              <w:t xml:space="preserve"> to</w:t>
            </w:r>
            <w:r>
              <w:rPr>
                <w:rFonts w:eastAsia="Calibri" w:cs="Calibri" w:ascii="Calibri" w:hAnsi="Calibri"/>
                <w:sz w:val="22"/>
                <w:szCs w:val="22"/>
                <w:lang w:eastAsia="el-GR"/>
              </w:rPr>
              <w:t>:</w:t>
            </w:r>
          </w:p>
          <w:p>
            <w:pPr>
              <w:pStyle w:val="Web"/>
              <w:jc w:val="both"/>
              <w:rPr>
                <w:rFonts w:ascii="Calibri" w:hAnsi="Calibri" w:cs="Calibri"/>
                <w:sz w:val="22"/>
                <w:szCs w:val="22"/>
                <w:lang w:val="en-US"/>
              </w:rPr>
            </w:pPr>
            <w:r>
              <w:rPr>
                <w:rFonts w:cs="Calibri" w:ascii="Calibri" w:hAnsi="Calibri"/>
                <w:sz w:val="22"/>
                <w:szCs w:val="22"/>
                <w:lang w:val="en-US"/>
              </w:rPr>
              <w:t>-Define the architectural types as well as the basic features of sculpture and monumental painting of the period under discussion.</w:t>
            </w:r>
          </w:p>
          <w:p>
            <w:pPr>
              <w:pStyle w:val="Web"/>
              <w:jc w:val="both"/>
              <w:rPr>
                <w:rFonts w:ascii="Calibri" w:hAnsi="Calibri" w:cs="Calibri"/>
                <w:sz w:val="22"/>
                <w:szCs w:val="22"/>
                <w:lang w:val="en-US"/>
              </w:rPr>
            </w:pPr>
            <w:r>
              <w:rPr>
                <w:rFonts w:cs="Calibri" w:ascii="Calibri" w:hAnsi="Calibri"/>
                <w:sz w:val="22"/>
                <w:szCs w:val="22"/>
                <w:lang w:val="en-US"/>
              </w:rPr>
              <w:t>-Discern the elements that diverse the architectural types as well as the morphological characteristics of the churches. Furthermore to discern the different artistic trends of the Middle Byzantine sculpture and monumental painting.</w:t>
            </w:r>
          </w:p>
          <w:p>
            <w:pPr>
              <w:pStyle w:val="Web"/>
              <w:jc w:val="both"/>
              <w:rPr>
                <w:rFonts w:ascii="Calibri" w:hAnsi="Calibri" w:cs="Calibri"/>
                <w:sz w:val="22"/>
                <w:szCs w:val="22"/>
                <w:lang w:val="en-US"/>
              </w:rPr>
            </w:pPr>
            <w:r>
              <w:rPr>
                <w:rFonts w:cs="Calibri" w:ascii="Calibri" w:hAnsi="Calibri"/>
                <w:sz w:val="22"/>
                <w:szCs w:val="22"/>
                <w:lang w:val="en-US"/>
              </w:rPr>
              <w:t>-Interpret the individual features in the forming of the space according to the liturgical needs, the architectural type, the influences from other artistic traditions and the patron’s aspirations. Also in monumental painting to interpret the iconography and to discern the different stylistic trends.</w:t>
            </w:r>
          </w:p>
          <w:p>
            <w:pPr>
              <w:pStyle w:val="Normal"/>
              <w:rPr>
                <w:rFonts w:ascii="Calibri" w:hAnsi="Calibri" w:cs="Calibri"/>
                <w:sz w:val="22"/>
                <w:szCs w:val="22"/>
              </w:rPr>
            </w:pPr>
            <w:r>
              <w:rPr>
                <w:rFonts w:cs="Calibri" w:ascii="Calibri" w:hAnsi="Calibri"/>
                <w:sz w:val="22"/>
                <w:szCs w:val="22"/>
              </w:rPr>
              <w:t>-Compose the features of the architecture, the morphology and of the painting so that to recognize the similarities and the differences in the compared monuments. Last, but not least to date the monuments and their decoration.</w:t>
            </w:r>
          </w:p>
          <w:p>
            <w:pPr>
              <w:pStyle w:val="Normal"/>
              <w:widowControl w:val="false"/>
              <w:autoSpaceDE w:val="false"/>
              <w:rPr>
                <w:rFonts w:ascii="Calibri" w:hAnsi="Calibri" w:eastAsia="Calibri" w:cs="Calibri"/>
                <w:b/>
                <w:b/>
                <w:sz w:val="22"/>
                <w:szCs w:val="22"/>
              </w:rPr>
            </w:pPr>
            <w:r>
              <w:rPr>
                <w:rFonts w:eastAsia="Calibri" w:cs="Calibri" w:ascii="Calibri" w:hAnsi="Calibri"/>
                <w:b/>
                <w:sz w:val="22"/>
                <w:szCs w:val="22"/>
              </w:rPr>
            </w:r>
          </w:p>
          <w:p>
            <w:pPr>
              <w:pStyle w:val="Normal"/>
              <w:widowControl w:val="false"/>
              <w:autoSpaceDE w:val="false"/>
              <w:spacing w:before="0" w:after="60"/>
              <w:rPr>
                <w:rFonts w:ascii="Calibri Light" w:hAnsi="Calibri Light" w:eastAsia="Calibri" w:cs="Arial"/>
                <w:b/>
                <w:b/>
                <w:i/>
                <w:i/>
                <w:sz w:val="16"/>
                <w:szCs w:val="16"/>
                <w:lang w:val="en-GB"/>
              </w:rPr>
            </w:pPr>
            <w:r>
              <w:rPr>
                <w:rFonts w:eastAsia="Calibri" w:cs="Arial" w:ascii="Calibri Light" w:hAnsi="Calibri Light"/>
                <w:b/>
                <w:i/>
                <w:sz w:val="16"/>
                <w:szCs w:val="16"/>
                <w:lang w:val="en-GB"/>
              </w:rPr>
            </w:r>
          </w:p>
        </w:tc>
      </w:tr>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Light" w:hAnsi="Calibri Light" w:cs="Arial"/>
                <w:b/>
                <w:b/>
                <w:sz w:val="20"/>
                <w:szCs w:val="20"/>
                <w:lang w:val="en-GB"/>
              </w:rPr>
            </w:pPr>
            <w:r>
              <w:rPr>
                <w:rFonts w:cs="Arial" w:ascii="Calibri Light" w:hAnsi="Calibri Light"/>
                <w:b/>
                <w:sz w:val="20"/>
                <w:szCs w:val="20"/>
                <w:lang w:val="en-GB"/>
              </w:rPr>
              <w:t xml:space="preserve">General Competences </w:t>
            </w:r>
          </w:p>
        </w:tc>
      </w:tr>
      <w:tr>
        <w:trPr/>
        <w:tc>
          <w:tcPr>
            <w:tcW w:w="8482" w:type="dxa"/>
            <w:gridSpan w:val="2"/>
            <w:tcBorders>
              <w:left w:val="single" w:sz="4" w:space="0" w:color="000000"/>
              <w:right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t>Taking into consideration the general competences that the degree-holder must acquire (as these appear in the Diploma Supplement and appear below), at which of the following does the course aim?</w:t>
            </w:r>
          </w:p>
        </w:tc>
      </w:tr>
      <w:tr>
        <w:trPr/>
        <w:tc>
          <w:tcPr>
            <w:tcW w:w="3964" w:type="dxa"/>
            <w:tcBorders>
              <w:left w:val="single" w:sz="4" w:space="0" w:color="000000"/>
              <w:bottom w:val="single" w:sz="4" w:space="0" w:color="000000"/>
              <w:insideH w:val="single" w:sz="4" w:space="0" w:color="000000"/>
            </w:tcBorders>
            <w:shd w:fill="D0CECE" w:val="clear"/>
            <w:tcMar>
              <w:left w:w="103" w:type="dxa"/>
            </w:tcMar>
          </w:tcPr>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Search for, analysis and synthesis of data and information, with the use of the necessary technology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Adapting to new situations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Decision-making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independently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Team work</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 an international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 an interdisciplinary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Production of new research ideas </w:t>
            </w:r>
          </w:p>
        </w:tc>
        <w:tc>
          <w:tcPr>
            <w:tcW w:w="4518" w:type="dxa"/>
            <w:tcBorders>
              <w:bottom w:val="single" w:sz="4" w:space="0" w:color="000000"/>
              <w:right w:val="single" w:sz="4" w:space="0" w:color="000000"/>
              <w:insideH w:val="single" w:sz="4" w:space="0" w:color="000000"/>
              <w:insideV w:val="single" w:sz="4" w:space="0" w:color="000000"/>
            </w:tcBorders>
            <w:shd w:fill="D0CECE" w:val="clear"/>
          </w:tcPr>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Project planning and management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Respect for difference and multiculturalism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Respect for the natural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Showing social, professional and ethical responsibility and sensitivity to gender issues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Criticism and self-criticism </w:t>
            </w:r>
          </w:p>
          <w:p>
            <w:pPr>
              <w:pStyle w:val="Normal"/>
              <w:rPr>
                <w:rFonts w:ascii="Calibri Light" w:hAnsi="Calibri Light" w:cs="Arial"/>
                <w:i/>
                <w:i/>
                <w:sz w:val="16"/>
                <w:szCs w:val="16"/>
                <w:lang w:val="en-GB"/>
              </w:rPr>
            </w:pPr>
            <w:r>
              <w:rPr>
                <w:rFonts w:cs="Arial" w:ascii="Calibri Light" w:hAnsi="Calibri Light"/>
                <w:i/>
                <w:sz w:val="16"/>
                <w:szCs w:val="16"/>
                <w:lang w:val="en-GB"/>
              </w:rPr>
              <w:t>Production of free, creative and inductive thinking</w:t>
            </w:r>
          </w:p>
          <w:p>
            <w:pPr>
              <w:pStyle w:val="Normal"/>
              <w:rPr>
                <w:rFonts w:ascii="Calibri Light" w:hAnsi="Calibri Light" w:cs="Arial"/>
                <w:i/>
                <w:i/>
                <w:sz w:val="16"/>
                <w:szCs w:val="16"/>
                <w:lang w:val="en-GB"/>
              </w:rPr>
            </w:pPr>
            <w:r>
              <w:rPr>
                <w:rFonts w:cs="Arial" w:ascii="Calibri Light" w:hAnsi="Calibri Light"/>
                <w:i/>
                <w:sz w:val="16"/>
                <w:szCs w:val="16"/>
                <w:lang w:val="en-GB"/>
              </w:rPr>
              <w:t>……</w:t>
            </w:r>
          </w:p>
          <w:p>
            <w:pPr>
              <w:pStyle w:val="Normal"/>
              <w:rPr>
                <w:rFonts w:ascii="Calibri Light" w:hAnsi="Calibri Light" w:cs="Arial"/>
                <w:i/>
                <w:i/>
                <w:sz w:val="16"/>
                <w:szCs w:val="16"/>
                <w:lang w:val="en-GB"/>
              </w:rPr>
            </w:pPr>
            <w:r>
              <w:rPr>
                <w:rFonts w:cs="Arial" w:ascii="Calibri Light" w:hAnsi="Calibri Light"/>
                <w:i/>
                <w:sz w:val="16"/>
                <w:szCs w:val="16"/>
                <w:lang w:val="en-GB"/>
              </w:rPr>
              <w:t>Others…</w:t>
            </w:r>
          </w:p>
          <w:p>
            <w:pPr>
              <w:pStyle w:val="Normal"/>
              <w:rPr>
                <w:rFonts w:ascii="Calibri Light" w:hAnsi="Calibri Light" w:cs="Arial"/>
                <w:b/>
                <w:b/>
                <w:sz w:val="20"/>
                <w:szCs w:val="20"/>
                <w:lang w:val="en-GB"/>
              </w:rPr>
            </w:pPr>
            <w:r>
              <w:rPr>
                <w:rFonts w:cs="Arial" w:ascii="Calibri Light" w:hAnsi="Calibri Light"/>
                <w:i/>
                <w:sz w:val="16"/>
                <w:szCs w:val="16"/>
                <w:lang w:val="en-GB"/>
              </w:rPr>
              <w:t>……</w:t>
            </w:r>
            <w:r>
              <w:rPr>
                <w:rFonts w:cs="Arial" w:ascii="Calibri Light" w:hAnsi="Calibri Light"/>
                <w:i/>
                <w:sz w:val="16"/>
                <w:szCs w:val="16"/>
                <w:lang w:val="en-GB"/>
              </w:rPr>
              <w:t>.</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b/>
                <w:b/>
                <w:sz w:val="20"/>
                <w:szCs w:val="20"/>
                <w:lang w:val="en-GB"/>
              </w:rPr>
            </w:pPr>
            <w:r>
              <w:rPr>
                <w:rFonts w:cs="Arial" w:ascii="Calibri" w:hAnsi="Calibri"/>
                <w:b/>
                <w:sz w:val="20"/>
                <w:szCs w:val="20"/>
                <w:lang w:val="en-GB"/>
              </w:rPr>
            </w:r>
          </w:p>
          <w:p>
            <w:pPr>
              <w:pStyle w:val="Normal"/>
              <w:widowControl w:val="false"/>
              <w:autoSpaceDE w:val="false"/>
              <w:rPr>
                <w:rFonts w:ascii="Calibri" w:hAnsi="Calibri" w:eastAsia="Calibri" w:cs="Calibri"/>
                <w:sz w:val="20"/>
                <w:szCs w:val="20"/>
              </w:rPr>
            </w:pPr>
            <w:r>
              <w:rPr>
                <w:rFonts w:eastAsia="Calibri" w:cs="Calibri" w:ascii="Calibri" w:hAnsi="Calibri"/>
                <w:sz w:val="20"/>
                <w:szCs w:val="20"/>
              </w:rPr>
            </w:r>
          </w:p>
          <w:p>
            <w:pPr>
              <w:pStyle w:val="Web"/>
              <w:spacing w:before="0" w:after="0"/>
              <w:jc w:val="both"/>
              <w:rPr>
                <w:rFonts w:ascii="Calibri" w:hAnsi="Calibri" w:cs="Calibri"/>
                <w:sz w:val="22"/>
                <w:szCs w:val="22"/>
                <w:lang w:val="en-US"/>
              </w:rPr>
            </w:pPr>
            <w:r>
              <w:rPr>
                <w:rFonts w:cs="Calibri" w:ascii="Calibri" w:hAnsi="Calibri"/>
                <w:sz w:val="22"/>
                <w:szCs w:val="22"/>
                <w:lang w:val="en-US"/>
              </w:rPr>
              <w:t>Architectural types and basic features of sculpture and monumental painting of the period.</w:t>
            </w:r>
          </w:p>
          <w:p>
            <w:pPr>
              <w:pStyle w:val="Web"/>
              <w:spacing w:before="0" w:after="0"/>
              <w:jc w:val="both"/>
              <w:rPr>
                <w:rFonts w:ascii="Calibri" w:hAnsi="Calibri" w:cs="Calibri"/>
                <w:sz w:val="22"/>
                <w:szCs w:val="22"/>
                <w:lang w:val="en-US"/>
              </w:rPr>
            </w:pPr>
            <w:r>
              <w:rPr>
                <w:rFonts w:cs="Calibri" w:ascii="Calibri" w:hAnsi="Calibri"/>
                <w:sz w:val="22"/>
                <w:szCs w:val="22"/>
                <w:lang w:val="en-US"/>
              </w:rPr>
              <w:t xml:space="preserve">Architectural types and morphological characteristics of the churches. </w:t>
            </w:r>
          </w:p>
          <w:p>
            <w:pPr>
              <w:pStyle w:val="Web"/>
              <w:spacing w:before="0" w:after="0"/>
              <w:jc w:val="both"/>
              <w:rPr>
                <w:rFonts w:ascii="Calibri" w:hAnsi="Calibri" w:cs="Calibri"/>
                <w:sz w:val="22"/>
                <w:szCs w:val="22"/>
                <w:lang w:val="en-US"/>
              </w:rPr>
            </w:pPr>
            <w:r>
              <w:rPr>
                <w:rFonts w:cs="Calibri" w:ascii="Calibri" w:hAnsi="Calibri"/>
                <w:sz w:val="22"/>
                <w:szCs w:val="22"/>
                <w:lang w:val="en-US"/>
              </w:rPr>
              <w:t>Artistic trends of the Middle Byzantine sculpture and monumental painting.</w:t>
            </w:r>
          </w:p>
          <w:p>
            <w:pPr>
              <w:pStyle w:val="Web"/>
              <w:spacing w:before="0" w:after="0"/>
              <w:jc w:val="both"/>
              <w:rPr/>
            </w:pPr>
            <w:r>
              <w:rPr>
                <w:rFonts w:cs="Calibri" w:ascii="Calibri" w:hAnsi="Calibri"/>
                <w:sz w:val="22"/>
                <w:szCs w:val="22"/>
                <w:lang w:val="en-US"/>
              </w:rPr>
              <w:t>Spatial forms according to the liturgical needs, the architectural type, the influences from other artistic traditions and the patron’s aspirations.</w:t>
            </w:r>
          </w:p>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r>
          </w:p>
        </w:tc>
      </w:tr>
    </w:tbl>
    <w:p>
      <w:pPr>
        <w:pStyle w:val="Normal"/>
        <w:widowControl w:val="false"/>
        <w:numPr>
          <w:ilvl w:val="0"/>
          <w:numId w:val="1"/>
        </w:numPr>
        <w:autoSpaceDE w:val="false"/>
        <w:spacing w:lineRule="auto" w:line="276" w:before="120" w:after="200"/>
        <w:ind w:left="357" w:hanging="357"/>
        <w:rPr/>
      </w:pPr>
      <w:r>
        <w:rPr/>
        <w:t>SYLLABUS</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rHeight w:val="3837" w:hRule="atLeast"/>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cs="Calibri" w:ascii="Calibri" w:hAnsi="Calibri"/>
                <w:bCs/>
                <w:sz w:val="22"/>
                <w:szCs w:val="22"/>
                <w:shd w:fill="FFFFFF" w:val="clear"/>
                <w:lang w:val="el-GR"/>
              </w:rPr>
              <w:t>Γκιολές Ν.</w:t>
            </w:r>
            <w:r>
              <w:rPr>
                <w:rFonts w:cs="Calibri" w:ascii="Calibri" w:hAnsi="Calibri"/>
                <w:sz w:val="22"/>
                <w:szCs w:val="22"/>
                <w:shd w:fill="FFFFFF" w:val="clear"/>
                <w:lang w:val="el-GR"/>
              </w:rPr>
              <w:t>,</w:t>
            </w:r>
            <w:r>
              <w:rPr>
                <w:rStyle w:val="Appleconvertedspace"/>
                <w:rFonts w:cs="Calibri" w:ascii="Calibri" w:hAnsi="Calibri"/>
                <w:sz w:val="22"/>
                <w:szCs w:val="22"/>
                <w:shd w:fill="FFFFFF" w:val="clear"/>
              </w:rPr>
              <w:t> </w:t>
            </w:r>
            <w:r>
              <w:rPr>
                <w:rFonts w:cs="Calibri" w:ascii="Calibri" w:hAnsi="Calibri"/>
                <w:i/>
                <w:iCs/>
                <w:sz w:val="22"/>
                <w:szCs w:val="22"/>
                <w:shd w:fill="FFFFFF" w:val="clear"/>
                <w:lang w:val="el-GR"/>
              </w:rPr>
              <w:t>Βυζαντινή ναοδομία (600-1204)</w:t>
            </w:r>
            <w:r>
              <w:rPr>
                <w:rFonts w:cs="Calibri" w:ascii="Calibri" w:hAnsi="Calibri"/>
                <w:sz w:val="22"/>
                <w:szCs w:val="22"/>
                <w:shd w:fill="FFFFFF" w:val="clear"/>
                <w:lang w:val="el-GR"/>
              </w:rPr>
              <w:t>, Αθήνα 1992</w:t>
            </w:r>
            <w:r>
              <w:rPr>
                <w:rFonts w:cs="Calibri" w:ascii="Calibri" w:hAnsi="Calibri"/>
                <w:sz w:val="22"/>
                <w:szCs w:val="22"/>
                <w:shd w:fill="FFFFFF" w:val="clear"/>
                <w:vertAlign w:val="superscript"/>
                <w:lang w:val="el-GR"/>
              </w:rPr>
              <w:t>2</w:t>
            </w:r>
            <w:r>
              <w:rPr>
                <w:rFonts w:cs="Calibri" w:ascii="Calibri" w:hAnsi="Calibri"/>
                <w:sz w:val="22"/>
                <w:szCs w:val="22"/>
                <w:shd w:fill="FFFFFF" w:val="clear"/>
                <w:lang w:val="el-GR"/>
              </w:rPr>
              <w:t>.</w:t>
            </w:r>
          </w:p>
          <w:p>
            <w:pPr>
              <w:pStyle w:val="Normal"/>
              <w:shd w:fill="FFFFFF" w:val="clear"/>
              <w:jc w:val="both"/>
              <w:rPr/>
            </w:pPr>
            <w:r>
              <w:rPr>
                <w:rFonts w:cs="Calibri" w:ascii="Calibri" w:hAnsi="Calibri"/>
                <w:bCs/>
                <w:sz w:val="22"/>
                <w:szCs w:val="22"/>
                <w:lang w:val="el-GR" w:eastAsia="el-GR"/>
              </w:rPr>
              <w:t>Χατζηδάκης Μ.</w:t>
            </w:r>
            <w:r>
              <w:rPr>
                <w:rFonts w:cs="Calibri" w:ascii="Calibri" w:hAnsi="Calibri"/>
                <w:sz w:val="22"/>
                <w:szCs w:val="22"/>
                <w:lang w:val="el-GR" w:eastAsia="el-GR"/>
              </w:rPr>
              <w:t>, «Η Μεσοβυζαντινή Τέχνη»,</w:t>
            </w:r>
            <w:r>
              <w:rPr>
                <w:rFonts w:cs="Calibri" w:ascii="Calibri" w:hAnsi="Calibri"/>
                <w:sz w:val="22"/>
                <w:szCs w:val="22"/>
                <w:lang w:eastAsia="el-GR"/>
              </w:rPr>
              <w:t> </w:t>
            </w:r>
            <w:r>
              <w:rPr>
                <w:rFonts w:cs="Calibri" w:ascii="Calibri" w:hAnsi="Calibri"/>
                <w:i/>
                <w:iCs/>
                <w:sz w:val="22"/>
                <w:szCs w:val="22"/>
                <w:lang w:val="el-GR" w:eastAsia="el-GR"/>
              </w:rPr>
              <w:t>ΙΕΕ</w:t>
            </w:r>
            <w:r>
              <w:rPr>
                <w:rFonts w:cs="Calibri" w:ascii="Calibri" w:hAnsi="Calibri"/>
                <w:sz w:val="22"/>
                <w:szCs w:val="22"/>
                <w:lang w:val="el-GR" w:eastAsia="el-GR"/>
              </w:rPr>
              <w:t>, τόμ. Η΄</w:t>
            </w:r>
            <w:r>
              <w:rPr>
                <w:rFonts w:cs="Calibri" w:ascii="Calibri" w:hAnsi="Calibri"/>
                <w:sz w:val="22"/>
                <w:szCs w:val="22"/>
                <w:lang w:eastAsia="el-GR"/>
              </w:rPr>
              <w:t xml:space="preserve">, </w:t>
            </w:r>
            <w:r>
              <w:rPr>
                <w:rFonts w:cs="Calibri" w:ascii="Calibri" w:hAnsi="Calibri"/>
                <w:sz w:val="22"/>
                <w:szCs w:val="22"/>
                <w:lang w:val="el-GR" w:eastAsia="el-GR"/>
              </w:rPr>
              <w:t>Αθήνα</w:t>
            </w:r>
            <w:r>
              <w:rPr>
                <w:rFonts w:cs="Calibri" w:ascii="Calibri" w:hAnsi="Calibri"/>
                <w:sz w:val="22"/>
                <w:szCs w:val="22"/>
                <w:lang w:eastAsia="el-GR"/>
              </w:rPr>
              <w:t xml:space="preserve"> 1979, 274-305, 312-317.</w:t>
            </w:r>
          </w:p>
          <w:p>
            <w:pPr>
              <w:pStyle w:val="Normal"/>
              <w:shd w:fill="FFFFFF" w:val="clear"/>
              <w:jc w:val="both"/>
              <w:rPr/>
            </w:pPr>
            <w:r>
              <w:rPr>
                <w:rFonts w:cs="Calibri" w:ascii="Calibri" w:hAnsi="Calibri"/>
                <w:bCs/>
                <w:sz w:val="22"/>
                <w:szCs w:val="22"/>
                <w:lang w:eastAsia="el-GR"/>
              </w:rPr>
              <w:t>Cormack R.</w:t>
            </w:r>
            <w:r>
              <w:rPr>
                <w:rFonts w:cs="Calibri" w:ascii="Calibri" w:hAnsi="Calibri"/>
                <w:sz w:val="22"/>
                <w:szCs w:val="22"/>
                <w:lang w:eastAsia="el-GR"/>
              </w:rPr>
              <w:t>, </w:t>
            </w:r>
            <w:r>
              <w:rPr>
                <w:rFonts w:cs="Calibri" w:ascii="Calibri" w:hAnsi="Calibri"/>
                <w:i/>
                <w:iCs/>
                <w:sz w:val="22"/>
                <w:szCs w:val="22"/>
                <w:lang w:eastAsia="el-GR"/>
              </w:rPr>
              <w:t>Byzantine Art, </w:t>
            </w:r>
            <w:r>
              <w:rPr>
                <w:rFonts w:cs="Calibri" w:ascii="Calibri" w:hAnsi="Calibri"/>
                <w:sz w:val="22"/>
                <w:szCs w:val="22"/>
                <w:lang w:eastAsia="el-GR"/>
              </w:rPr>
              <w:t>Oxford 2000.</w:t>
            </w:r>
          </w:p>
          <w:p>
            <w:pPr>
              <w:pStyle w:val="Normal"/>
              <w:shd w:fill="FFFFFF" w:val="clear"/>
              <w:jc w:val="both"/>
              <w:rPr/>
            </w:pPr>
            <w:r>
              <w:rPr>
                <w:rFonts w:cs="Calibri" w:ascii="Calibri" w:hAnsi="Calibri"/>
                <w:bCs/>
                <w:sz w:val="22"/>
                <w:szCs w:val="22"/>
                <w:lang w:eastAsia="el-GR"/>
              </w:rPr>
              <w:t>Cutler </w:t>
            </w:r>
            <w:r>
              <w:rPr>
                <w:rFonts w:cs="Calibri" w:ascii="Calibri" w:hAnsi="Calibri"/>
                <w:bCs/>
                <w:sz w:val="22"/>
                <w:szCs w:val="22"/>
                <w:lang w:val="el-GR" w:eastAsia="el-GR"/>
              </w:rPr>
              <w:t>Α</w:t>
            </w:r>
            <w:r>
              <w:rPr>
                <w:rFonts w:cs="Calibri" w:ascii="Calibri" w:hAnsi="Calibri"/>
                <w:bCs/>
                <w:sz w:val="22"/>
                <w:szCs w:val="22"/>
                <w:lang w:eastAsia="el-GR"/>
              </w:rPr>
              <w:t>. - Spieser J.-M.</w:t>
            </w:r>
            <w:r>
              <w:rPr>
                <w:rFonts w:cs="Calibri" w:ascii="Calibri" w:hAnsi="Calibri"/>
                <w:sz w:val="22"/>
                <w:szCs w:val="22"/>
                <w:lang w:eastAsia="el-GR"/>
              </w:rPr>
              <w:t>,</w:t>
            </w:r>
            <w:r>
              <w:rPr>
                <w:rFonts w:cs="Calibri" w:ascii="Calibri" w:hAnsi="Calibri"/>
                <w:i/>
                <w:iCs/>
                <w:sz w:val="22"/>
                <w:szCs w:val="22"/>
                <w:lang w:eastAsia="el-GR"/>
              </w:rPr>
              <w:t> Byzance médiévale 700-1204</w:t>
            </w:r>
            <w:r>
              <w:rPr>
                <w:rFonts w:cs="Calibri" w:ascii="Calibri" w:hAnsi="Calibri"/>
                <w:sz w:val="22"/>
                <w:szCs w:val="22"/>
                <w:lang w:eastAsia="el-GR"/>
              </w:rPr>
              <w:t>, Paris 1996 (</w:t>
            </w:r>
            <w:r>
              <w:rPr>
                <w:rFonts w:cs="Calibri" w:ascii="Calibri" w:hAnsi="Calibri"/>
                <w:sz w:val="22"/>
                <w:szCs w:val="22"/>
                <w:lang w:val="el-GR" w:eastAsia="el-GR"/>
              </w:rPr>
              <w:t>κυκλοφορεί</w:t>
            </w:r>
            <w:r>
              <w:rPr>
                <w:rFonts w:cs="Calibri" w:ascii="Calibri" w:hAnsi="Calibri"/>
                <w:sz w:val="22"/>
                <w:szCs w:val="22"/>
                <w:lang w:eastAsia="el-GR"/>
              </w:rPr>
              <w:t xml:space="preserve"> </w:t>
            </w:r>
            <w:r>
              <w:rPr>
                <w:rFonts w:cs="Calibri" w:ascii="Calibri" w:hAnsi="Calibri"/>
                <w:sz w:val="22"/>
                <w:szCs w:val="22"/>
                <w:lang w:val="el-GR" w:eastAsia="el-GR"/>
              </w:rPr>
              <w:t>και</w:t>
            </w:r>
            <w:r>
              <w:rPr>
                <w:rFonts w:cs="Calibri" w:ascii="Calibri" w:hAnsi="Calibri"/>
                <w:sz w:val="22"/>
                <w:szCs w:val="22"/>
                <w:lang w:eastAsia="el-GR"/>
              </w:rPr>
              <w:t xml:space="preserve"> </w:t>
            </w:r>
            <w:r>
              <w:rPr>
                <w:rFonts w:cs="Calibri" w:ascii="Calibri" w:hAnsi="Calibri"/>
                <w:sz w:val="22"/>
                <w:szCs w:val="22"/>
                <w:lang w:val="el-GR" w:eastAsia="el-GR"/>
              </w:rPr>
              <w:t>σε</w:t>
            </w:r>
            <w:r>
              <w:rPr>
                <w:rFonts w:cs="Calibri" w:ascii="Calibri" w:hAnsi="Calibri"/>
                <w:sz w:val="22"/>
                <w:szCs w:val="22"/>
                <w:lang w:eastAsia="el-GR"/>
              </w:rPr>
              <w:t xml:space="preserve"> </w:t>
            </w:r>
            <w:r>
              <w:rPr>
                <w:rFonts w:cs="Calibri" w:ascii="Calibri" w:hAnsi="Calibri"/>
                <w:sz w:val="22"/>
                <w:szCs w:val="22"/>
                <w:lang w:val="el-GR" w:eastAsia="el-GR"/>
              </w:rPr>
              <w:t>γερμανική</w:t>
            </w:r>
            <w:r>
              <w:rPr>
                <w:rFonts w:cs="Calibri" w:ascii="Calibri" w:hAnsi="Calibri"/>
                <w:sz w:val="22"/>
                <w:szCs w:val="22"/>
                <w:lang w:eastAsia="el-GR"/>
              </w:rPr>
              <w:t xml:space="preserve"> </w:t>
            </w:r>
            <w:r>
              <w:rPr>
                <w:rFonts w:cs="Calibri" w:ascii="Calibri" w:hAnsi="Calibri"/>
                <w:sz w:val="22"/>
                <w:szCs w:val="22"/>
                <w:lang w:val="el-GR" w:eastAsia="el-GR"/>
              </w:rPr>
              <w:t>γλώσσα</w:t>
            </w:r>
            <w:r>
              <w:rPr>
                <w:rFonts w:cs="Calibri" w:ascii="Calibri" w:hAnsi="Calibri"/>
                <w:sz w:val="22"/>
                <w:szCs w:val="22"/>
                <w:lang w:eastAsia="el-GR"/>
              </w:rPr>
              <w:t>).</w:t>
            </w:r>
          </w:p>
          <w:p>
            <w:pPr>
              <w:pStyle w:val="Normal"/>
              <w:shd w:fill="FFFFFF" w:val="clear"/>
              <w:jc w:val="both"/>
              <w:rPr/>
            </w:pPr>
            <w:r>
              <w:rPr>
                <w:rFonts w:cs="Calibri" w:ascii="Calibri" w:hAnsi="Calibri"/>
                <w:bCs/>
                <w:sz w:val="22"/>
                <w:szCs w:val="22"/>
                <w:shd w:fill="FFFFFF" w:val="clear"/>
                <w:lang w:val="fr-FR"/>
              </w:rPr>
              <w:t>Grabar A.</w:t>
            </w:r>
            <w:r>
              <w:rPr>
                <w:rFonts w:cs="Calibri" w:ascii="Calibri" w:hAnsi="Calibri"/>
                <w:sz w:val="22"/>
                <w:szCs w:val="22"/>
                <w:shd w:fill="FFFFFF" w:val="clear"/>
                <w:lang w:val="fr-FR"/>
              </w:rPr>
              <w:t>,</w:t>
            </w:r>
            <w:r>
              <w:rPr>
                <w:rStyle w:val="Appleconvertedspace"/>
                <w:rFonts w:cs="Calibri" w:ascii="Calibri" w:hAnsi="Calibri"/>
                <w:sz w:val="22"/>
                <w:szCs w:val="22"/>
                <w:shd w:fill="FFFFFF" w:val="clear"/>
                <w:lang w:val="fr-FR"/>
              </w:rPr>
              <w:t> </w:t>
            </w:r>
            <w:r>
              <w:rPr>
                <w:rFonts w:cs="Calibri" w:ascii="Calibri" w:hAnsi="Calibri"/>
                <w:i/>
                <w:iCs/>
                <w:sz w:val="22"/>
                <w:szCs w:val="22"/>
                <w:shd w:fill="FFFFFF" w:val="clear"/>
                <w:lang w:val="fr-FR"/>
              </w:rPr>
              <w:t> L' Iconoclasme Byzantin.  Le dossier  Archéologique, </w:t>
            </w:r>
            <w:r>
              <w:rPr>
                <w:rStyle w:val="Appleconvertedspace"/>
                <w:rFonts w:cs="Calibri" w:ascii="Calibri" w:hAnsi="Calibri"/>
                <w:i/>
                <w:iCs/>
                <w:sz w:val="22"/>
                <w:szCs w:val="22"/>
                <w:shd w:fill="FFFFFF" w:val="clear"/>
                <w:lang w:val="fr-FR"/>
              </w:rPr>
              <w:t> </w:t>
            </w:r>
            <w:r>
              <w:rPr>
                <w:rFonts w:cs="Calibri" w:ascii="Calibri" w:hAnsi="Calibri"/>
                <w:sz w:val="22"/>
                <w:szCs w:val="22"/>
                <w:shd w:fill="FFFFFF" w:val="clear"/>
                <w:lang w:val="fr-FR"/>
              </w:rPr>
              <w:t>Paris 1984</w:t>
            </w:r>
            <w:r>
              <w:rPr>
                <w:rFonts w:cs="Calibri" w:ascii="Calibri" w:hAnsi="Calibri"/>
                <w:sz w:val="22"/>
                <w:szCs w:val="22"/>
                <w:shd w:fill="FFFFFF" w:val="clear"/>
                <w:vertAlign w:val="superscript"/>
                <w:lang w:val="fr-FR"/>
              </w:rPr>
              <w:t>2</w:t>
            </w:r>
            <w:r>
              <w:rPr>
                <w:rFonts w:cs="Calibri" w:ascii="Calibri" w:hAnsi="Calibri"/>
                <w:sz w:val="22"/>
                <w:szCs w:val="22"/>
                <w:shd w:fill="FFFFFF" w:val="clear"/>
                <w:lang w:val="fr-FR"/>
              </w:rPr>
              <w:t>.</w:t>
            </w:r>
          </w:p>
          <w:p>
            <w:pPr>
              <w:pStyle w:val="Normal"/>
              <w:shd w:fill="FFFFFF" w:val="clear"/>
              <w:jc w:val="both"/>
              <w:rPr/>
            </w:pPr>
            <w:r>
              <w:rPr>
                <w:rFonts w:cs="Calibri" w:ascii="Calibri" w:hAnsi="Calibri"/>
                <w:bCs/>
                <w:sz w:val="22"/>
                <w:szCs w:val="22"/>
                <w:lang w:eastAsia="el-GR"/>
              </w:rPr>
              <w:t>Mango C.</w:t>
            </w:r>
            <w:r>
              <w:rPr>
                <w:rFonts w:cs="Calibri" w:ascii="Calibri" w:hAnsi="Calibri"/>
                <w:sz w:val="22"/>
                <w:szCs w:val="22"/>
                <w:lang w:eastAsia="el-GR"/>
              </w:rPr>
              <w:t>, </w:t>
            </w:r>
            <w:r>
              <w:rPr>
                <w:rFonts w:cs="Calibri" w:ascii="Calibri" w:hAnsi="Calibri"/>
                <w:i/>
                <w:iCs/>
                <w:sz w:val="22"/>
                <w:szCs w:val="22"/>
                <w:lang w:eastAsia="el-GR"/>
              </w:rPr>
              <w:t>Byzantine Architecture</w:t>
            </w:r>
            <w:r>
              <w:rPr>
                <w:rFonts w:cs="Calibri" w:ascii="Calibri" w:hAnsi="Calibri"/>
                <w:sz w:val="22"/>
                <w:szCs w:val="22"/>
                <w:lang w:eastAsia="el-GR"/>
              </w:rPr>
              <w:t>, New York 1976.</w:t>
            </w:r>
          </w:p>
          <w:p>
            <w:pPr>
              <w:pStyle w:val="Normal"/>
              <w:shd w:fill="FFFFFF" w:val="clear"/>
              <w:jc w:val="both"/>
              <w:rPr/>
            </w:pPr>
            <w:r>
              <w:rPr>
                <w:rFonts w:cs="Calibri" w:ascii="Calibri" w:hAnsi="Calibri"/>
                <w:bCs/>
                <w:sz w:val="22"/>
                <w:szCs w:val="22"/>
                <w:lang w:eastAsia="el-GR"/>
              </w:rPr>
              <w:t>Mathews Th.</w:t>
            </w:r>
            <w:r>
              <w:rPr>
                <w:rFonts w:cs="Calibri" w:ascii="Calibri" w:hAnsi="Calibri"/>
                <w:sz w:val="22"/>
                <w:szCs w:val="22"/>
                <w:lang w:eastAsia="el-GR"/>
              </w:rPr>
              <w:t>, </w:t>
            </w:r>
            <w:r>
              <w:rPr>
                <w:rFonts w:cs="Calibri" w:ascii="Calibri" w:hAnsi="Calibri"/>
                <w:i/>
                <w:sz w:val="22"/>
                <w:szCs w:val="22"/>
                <w:lang w:eastAsia="el-GR"/>
              </w:rPr>
              <w:t>The Art of Byzantium: between Antiquity and the Renaissance</w:t>
            </w:r>
            <w:r>
              <w:rPr>
                <w:rFonts w:cs="Calibri" w:ascii="Calibri" w:hAnsi="Calibri"/>
                <w:sz w:val="22"/>
                <w:szCs w:val="22"/>
                <w:lang w:eastAsia="el-GR"/>
              </w:rPr>
              <w:t>, London 1998.</w:t>
            </w:r>
          </w:p>
          <w:p>
            <w:pPr>
              <w:pStyle w:val="Normal"/>
              <w:shd w:fill="FFFFFF" w:val="clear"/>
              <w:jc w:val="both"/>
              <w:rPr>
                <w:rFonts w:ascii="Calibri" w:hAnsi="Calibri" w:cs="Calibri"/>
                <w:sz w:val="22"/>
                <w:szCs w:val="22"/>
                <w:lang w:eastAsia="el-GR"/>
              </w:rPr>
            </w:pPr>
            <w:r>
              <w:rPr>
                <w:rFonts w:cs="Calibri" w:ascii="Calibri" w:hAnsi="Calibri"/>
                <w:bCs/>
                <w:sz w:val="22"/>
                <w:szCs w:val="22"/>
                <w:shd w:fill="FFFFFF" w:val="clear"/>
              </w:rPr>
              <w:t>Mouriki D.</w:t>
            </w:r>
            <w:r>
              <w:rPr>
                <w:rFonts w:cs="Calibri" w:ascii="Calibri" w:hAnsi="Calibri"/>
                <w:sz w:val="22"/>
                <w:szCs w:val="22"/>
                <w:shd w:fill="FFFFFF" w:val="clear"/>
              </w:rPr>
              <w:t>, «Stylistic Trends in Monumental Painting of Greece During the Eleventh and Twelfth Centuries»,</w:t>
            </w:r>
            <w:r>
              <w:rPr>
                <w:rStyle w:val="Appleconvertedspace"/>
                <w:rFonts w:cs="Calibri" w:ascii="Calibri" w:hAnsi="Calibri"/>
                <w:sz w:val="22"/>
                <w:szCs w:val="22"/>
                <w:shd w:fill="FFFFFF" w:val="clear"/>
              </w:rPr>
              <w:t> </w:t>
            </w:r>
            <w:r>
              <w:rPr>
                <w:rFonts w:cs="Calibri" w:ascii="Calibri" w:hAnsi="Calibri"/>
                <w:i/>
                <w:iCs/>
                <w:sz w:val="22"/>
                <w:szCs w:val="22"/>
                <w:shd w:fill="FFFFFF" w:val="clear"/>
              </w:rPr>
              <w:t>DOP</w:t>
            </w:r>
            <w:r>
              <w:rPr>
                <w:rStyle w:val="Appleconvertedspace"/>
                <w:rFonts w:cs="Calibri" w:ascii="Calibri" w:hAnsi="Calibri"/>
                <w:sz w:val="22"/>
                <w:szCs w:val="22"/>
                <w:shd w:fill="FFFFFF" w:val="clear"/>
              </w:rPr>
              <w:t> </w:t>
            </w:r>
            <w:r>
              <w:rPr>
                <w:rFonts w:cs="Calibri" w:ascii="Calibri" w:hAnsi="Calibri"/>
                <w:sz w:val="22"/>
                <w:szCs w:val="22"/>
                <w:shd w:fill="FFFFFF" w:val="clear"/>
              </w:rPr>
              <w:t>34-35 (1982) 77-124.</w:t>
            </w:r>
          </w:p>
          <w:p>
            <w:pPr>
              <w:pStyle w:val="Normal"/>
              <w:shd w:fill="FFFFFF" w:val="clear"/>
              <w:jc w:val="both"/>
              <w:rPr/>
            </w:pPr>
            <w:r>
              <w:rPr>
                <w:rFonts w:cs="Calibri" w:ascii="Calibri" w:hAnsi="Calibri"/>
                <w:bCs/>
                <w:sz w:val="22"/>
                <w:szCs w:val="22"/>
                <w:lang w:val="el-GR" w:eastAsia="el-GR"/>
              </w:rPr>
              <w:t>Βοκοτόπουλος Π.</w:t>
            </w:r>
            <w:r>
              <w:rPr>
                <w:rFonts w:cs="Calibri" w:ascii="Calibri" w:hAnsi="Calibri"/>
                <w:sz w:val="22"/>
                <w:szCs w:val="22"/>
                <w:lang w:val="el-GR" w:eastAsia="el-GR"/>
              </w:rPr>
              <w:t>,</w:t>
            </w:r>
            <w:r>
              <w:rPr>
                <w:rFonts w:cs="Calibri" w:ascii="Calibri" w:hAnsi="Calibri"/>
                <w:sz w:val="22"/>
                <w:szCs w:val="22"/>
                <w:lang w:eastAsia="el-GR"/>
              </w:rPr>
              <w:t> </w:t>
            </w:r>
            <w:r>
              <w:rPr>
                <w:rFonts w:cs="Calibri" w:ascii="Calibri" w:hAnsi="Calibri"/>
                <w:i/>
                <w:iCs/>
                <w:sz w:val="22"/>
                <w:szCs w:val="22"/>
                <w:lang w:val="el-GR" w:eastAsia="el-GR"/>
              </w:rPr>
              <w:t>Η εκκλησιαστική αρχιτεκτονική εις την δυτικήν Στερεάν Ελλάδα και την Ήπειρον,</w:t>
            </w:r>
            <w:r>
              <w:rPr>
                <w:rFonts w:cs="Calibri" w:ascii="Calibri" w:hAnsi="Calibri"/>
                <w:sz w:val="22"/>
                <w:szCs w:val="22"/>
                <w:lang w:eastAsia="el-GR"/>
              </w:rPr>
              <w:t> </w:t>
            </w:r>
            <w:r>
              <w:rPr>
                <w:rFonts w:cs="Calibri" w:ascii="Calibri" w:hAnsi="Calibri"/>
                <w:sz w:val="22"/>
                <w:szCs w:val="22"/>
                <w:lang w:val="el-GR" w:eastAsia="el-GR"/>
              </w:rPr>
              <w:t>Θεσσαλονίκη 1975.</w:t>
            </w:r>
          </w:p>
          <w:p>
            <w:pPr>
              <w:pStyle w:val="Normal"/>
              <w:shd w:fill="FFFFFF" w:val="clear"/>
              <w:jc w:val="both"/>
              <w:rPr/>
            </w:pPr>
            <w:r>
              <w:rPr>
                <w:rFonts w:cs="Calibri" w:ascii="Calibri" w:hAnsi="Calibri"/>
                <w:bCs/>
                <w:sz w:val="22"/>
                <w:szCs w:val="22"/>
                <w:shd w:fill="FFFFFF" w:val="clear"/>
                <w:lang w:val="el-GR"/>
              </w:rPr>
              <w:t>Μπούρας Χ.</w:t>
            </w:r>
            <w:r>
              <w:rPr>
                <w:rFonts w:cs="Calibri" w:ascii="Calibri" w:hAnsi="Calibri"/>
                <w:sz w:val="22"/>
                <w:szCs w:val="22"/>
                <w:shd w:fill="FFFFFF" w:val="clear"/>
                <w:lang w:val="el-GR"/>
              </w:rPr>
              <w:t>,</w:t>
            </w:r>
            <w:r>
              <w:rPr>
                <w:rStyle w:val="Appleconvertedspace"/>
                <w:rFonts w:cs="Calibri" w:ascii="Calibri" w:hAnsi="Calibri"/>
                <w:sz w:val="22"/>
                <w:szCs w:val="22"/>
                <w:shd w:fill="FFFFFF" w:val="clear"/>
              </w:rPr>
              <w:t> </w:t>
            </w:r>
            <w:r>
              <w:rPr>
                <w:rFonts w:cs="Calibri" w:ascii="Calibri" w:hAnsi="Calibri"/>
                <w:i/>
                <w:iCs/>
                <w:sz w:val="22"/>
                <w:szCs w:val="22"/>
                <w:shd w:fill="FFFFFF" w:val="clear"/>
                <w:lang w:val="el-GR"/>
              </w:rPr>
              <w:t>Βυζαντινή και Μεταβυζαντινή αρχιτεκτονική στην Ελλάδα</w:t>
            </w:r>
            <w:r>
              <w:rPr>
                <w:rFonts w:cs="Calibri" w:ascii="Calibri" w:hAnsi="Calibri"/>
                <w:sz w:val="22"/>
                <w:szCs w:val="22"/>
                <w:shd w:fill="FFFFFF" w:val="clear"/>
                <w:lang w:val="el-GR"/>
              </w:rPr>
              <w:t>, Αθήνα 2001.</w:t>
            </w:r>
          </w:p>
          <w:p>
            <w:pPr>
              <w:pStyle w:val="Normal"/>
              <w:shd w:fill="FFFFFF" w:val="clear"/>
              <w:jc w:val="both"/>
              <w:rPr>
                <w:rFonts w:ascii="Calibri" w:hAnsi="Calibri" w:eastAsia="Calibri" w:cs="Calibri"/>
                <w:iCs/>
                <w:lang w:val="el-GR"/>
              </w:rPr>
            </w:pPr>
            <w:r>
              <w:rPr>
                <w:rFonts w:cs="Calibri" w:ascii="Calibri" w:hAnsi="Calibri"/>
                <w:bCs/>
                <w:sz w:val="22"/>
                <w:szCs w:val="22"/>
                <w:lang w:val="el-GR" w:eastAsia="el-GR"/>
              </w:rPr>
              <w:t xml:space="preserve">Χατζηδάκη </w:t>
            </w:r>
            <w:r>
              <w:rPr>
                <w:rFonts w:cs="Calibri" w:ascii="Calibri" w:hAnsi="Calibri"/>
                <w:bCs/>
                <w:sz w:val="22"/>
                <w:szCs w:val="22"/>
                <w:lang w:eastAsia="el-GR"/>
              </w:rPr>
              <w:t>N</w:t>
            </w:r>
            <w:r>
              <w:rPr>
                <w:rFonts w:cs="Calibri" w:ascii="Calibri" w:hAnsi="Calibri"/>
                <w:bCs/>
                <w:sz w:val="22"/>
                <w:szCs w:val="22"/>
                <w:lang w:val="el-GR" w:eastAsia="el-GR"/>
              </w:rPr>
              <w:t>.</w:t>
            </w:r>
            <w:r>
              <w:rPr>
                <w:rFonts w:cs="Calibri" w:ascii="Calibri" w:hAnsi="Calibri"/>
                <w:sz w:val="22"/>
                <w:szCs w:val="22"/>
                <w:lang w:val="el-GR" w:eastAsia="el-GR"/>
              </w:rPr>
              <w:t>,</w:t>
            </w:r>
            <w:r>
              <w:rPr>
                <w:rFonts w:cs="Calibri" w:ascii="Calibri" w:hAnsi="Calibri"/>
                <w:sz w:val="22"/>
                <w:szCs w:val="22"/>
                <w:lang w:eastAsia="el-GR"/>
              </w:rPr>
              <w:t> </w:t>
            </w:r>
            <w:r>
              <w:rPr>
                <w:rFonts w:cs="Calibri" w:ascii="Calibri" w:hAnsi="Calibri"/>
                <w:i/>
                <w:iCs/>
                <w:sz w:val="22"/>
                <w:szCs w:val="22"/>
                <w:lang w:val="el-GR" w:eastAsia="el-GR"/>
              </w:rPr>
              <w:t>Βυζαντινά ψηφιδωτά</w:t>
            </w:r>
            <w:r>
              <w:rPr>
                <w:rFonts w:cs="Calibri" w:ascii="Calibri" w:hAnsi="Calibri"/>
                <w:sz w:val="22"/>
                <w:szCs w:val="22"/>
                <w:lang w:val="el-GR" w:eastAsia="el-GR"/>
              </w:rPr>
              <w:t>, Αθήνα 1994.</w:t>
            </w:r>
          </w:p>
          <w:p>
            <w:pPr>
              <w:pStyle w:val="Normal"/>
              <w:ind w:left="360" w:hanging="0"/>
              <w:rPr>
                <w:rFonts w:ascii="Calibri" w:hAnsi="Calibri" w:eastAsia="Calibri" w:cs="Calibri"/>
                <w:iCs/>
                <w:lang w:val="el-GR"/>
              </w:rPr>
            </w:pPr>
            <w:r>
              <w:rPr>
                <w:rFonts w:eastAsia="Calibri" w:cs="Calibri" w:ascii="Calibri" w:hAnsi="Calibri"/>
                <w:iCs/>
                <w:lang w:val="el-GR"/>
              </w:rPr>
            </w:r>
          </w:p>
          <w:p>
            <w:pPr>
              <w:pStyle w:val="Normal"/>
              <w:ind w:left="360" w:hanging="0"/>
              <w:rPr>
                <w:rFonts w:ascii="Calibri" w:hAnsi="Calibri" w:eastAsia="Calibri" w:cs="Calibri"/>
                <w:iCs/>
                <w:lang w:val="el-GR"/>
              </w:rPr>
            </w:pPr>
            <w:r>
              <w:rPr>
                <w:rFonts w:eastAsia="Calibri" w:cs="Calibri" w:ascii="Calibri" w:hAnsi="Calibri"/>
                <w:iCs/>
                <w:lang w:val="el-GR"/>
              </w:rPr>
            </w:r>
          </w:p>
          <w:p>
            <w:pPr>
              <w:pStyle w:val="Normal"/>
              <w:ind w:left="360" w:hanging="0"/>
              <w:rPr>
                <w:rFonts w:ascii="Calibri" w:hAnsi="Calibri" w:eastAsia="Calibri" w:cs="Calibri"/>
                <w:iCs/>
                <w:lang w:val="el-GR"/>
              </w:rPr>
            </w:pPr>
            <w:r>
              <w:rPr>
                <w:rFonts w:eastAsia="Calibri" w:cs="Calibri" w:ascii="Calibri" w:hAnsi="Calibri"/>
                <w:iCs/>
                <w:lang w:val="el-GR"/>
              </w:rPr>
            </w:r>
          </w:p>
          <w:p>
            <w:pPr>
              <w:pStyle w:val="Normal"/>
              <w:ind w:left="360" w:hanging="0"/>
              <w:rPr>
                <w:rFonts w:ascii="Calibri" w:hAnsi="Calibri" w:eastAsia="Calibri" w:cs="Calibri"/>
                <w:iCs/>
                <w:lang w:val="el-GR"/>
              </w:rPr>
            </w:pPr>
            <w:r>
              <w:rPr>
                <w:rFonts w:eastAsia="Calibri" w:cs="Calibri" w:ascii="Calibri" w:hAnsi="Calibri"/>
                <w:iCs/>
                <w:lang w:val="el-GR"/>
              </w:rPr>
            </w:r>
          </w:p>
          <w:p>
            <w:pPr>
              <w:pStyle w:val="Style15"/>
              <w:rPr>
                <w:rFonts w:ascii="Calibri Light" w:hAnsi="Calibri Light" w:eastAsia="Calibri" w:cs="Arial"/>
                <w:iCs/>
                <w:sz w:val="20"/>
                <w:szCs w:val="20"/>
                <w:lang w:val="el-GR"/>
              </w:rPr>
            </w:pPr>
            <w:r>
              <w:rPr>
                <w:rFonts w:eastAsia="Calibri" w:cs="Arial" w:ascii="Calibri Light" w:hAnsi="Calibri Light"/>
                <w:iCs/>
                <w:sz w:val="20"/>
                <w:szCs w:val="20"/>
                <w:lang w:val="el-GR"/>
              </w:rPr>
            </w:r>
          </w:p>
        </w:tc>
      </w:tr>
    </w:tbl>
    <w:p>
      <w:pPr>
        <w:pStyle w:val="Normal"/>
        <w:widowControl w:val="false"/>
        <w:numPr>
          <w:ilvl w:val="0"/>
          <w:numId w:val="1"/>
        </w:numPr>
        <w:autoSpaceDE w:val="false"/>
        <w:spacing w:lineRule="auto" w:line="276" w:before="120" w:after="200"/>
        <w:ind w:left="357" w:hanging="357"/>
        <w:rPr/>
      </w:pPr>
      <w:r>
        <w:br w:type="page"/>
      </w:r>
      <w:r>
        <w:rPr/>
        <w:t>TEACHING and LEARNING METHODS - EVALUATION</w:t>
      </w:r>
    </w:p>
    <w:tbl>
      <w:tblPr>
        <w:tblW w:w="84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06"/>
        <w:gridCol w:w="5176"/>
      </w:tblGrid>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DELIVERY</w:t>
              <w:br/>
            </w:r>
            <w:r>
              <w:rPr>
                <w:rFonts w:cs="Arial" w:ascii="Calibri" w:hAnsi="Calibri"/>
                <w:i/>
                <w:sz w:val="20"/>
                <w:szCs w:val="20"/>
                <w:lang w:val="en-GB"/>
              </w:rPr>
              <w:t>Face-to-face, Distance learning, etc.</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w:hAnsi="Calibri" w:eastAsia="Calibri" w:cs="Calibri"/>
                <w:iCs/>
                <w:sz w:val="20"/>
                <w:szCs w:val="20"/>
                <w:lang w:val="en-GB"/>
              </w:rPr>
            </w:pPr>
            <w:r>
              <w:rPr>
                <w:rFonts w:eastAsia="Calibri" w:cs="Calibri" w:ascii="Calibri" w:hAnsi="Calibri"/>
                <w:iCs/>
                <w:sz w:val="20"/>
                <w:szCs w:val="20"/>
                <w:lang w:val="en-GB"/>
              </w:rPr>
              <w:t>FACE-TO-FACE</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w:hAnsi="Calibri"/>
                <w:b/>
                <w:sz w:val="20"/>
                <w:szCs w:val="20"/>
                <w:lang w:val="en-GB"/>
              </w:rPr>
              <w:t xml:space="preserve">USE OF INFORMATION AND COMMUNICATIONS TECHNOLOGY </w:t>
              <w:br/>
            </w:r>
            <w:r>
              <w:rPr>
                <w:rFonts w:cs="Arial" w:ascii="Calibri" w:hAnsi="Calibri"/>
                <w:i/>
                <w:sz w:val="20"/>
                <w:szCs w:val="20"/>
                <w:lang w:val="en-GB"/>
              </w:rPr>
              <w:t>Use of ICT in teaching, laboratory education, communication with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Arial"/>
                <w:b/>
                <w:b/>
                <w:sz w:val="20"/>
                <w:szCs w:val="20"/>
                <w:lang w:val="en-GB"/>
              </w:rPr>
            </w:pPr>
            <w:r>
              <w:rPr>
                <w:rFonts w:cs="Calibri" w:ascii="Calibri" w:hAnsi="Calibri"/>
                <w:sz w:val="20"/>
                <w:szCs w:val="20"/>
                <w:lang w:val="en-GB"/>
              </w:rPr>
              <w:t>COMMUNICATION WITH STUDENTS</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TEACHING METHODS</w:t>
            </w:r>
          </w:p>
          <w:p>
            <w:pPr>
              <w:pStyle w:val="Normal"/>
              <w:jc w:val="both"/>
              <w:rPr>
                <w:rFonts w:ascii="Calibri" w:hAnsi="Calibri" w:cs="Arial"/>
                <w:i/>
                <w:i/>
                <w:sz w:val="20"/>
                <w:szCs w:val="20"/>
                <w:lang w:val="en-GB"/>
              </w:rPr>
            </w:pPr>
            <w:r>
              <w:rPr>
                <w:rFonts w:cs="Arial" w:ascii="Calibri" w:hAnsi="Calibri"/>
                <w:i/>
                <w:sz w:val="20"/>
                <w:szCs w:val="20"/>
                <w:lang w:val="en-GB"/>
              </w:rPr>
              <w:t>The manner and methods of teaching are described in detail.</w:t>
            </w:r>
          </w:p>
          <w:p>
            <w:pPr>
              <w:pStyle w:val="Normal"/>
              <w:jc w:val="both"/>
              <w:rPr>
                <w:rFonts w:ascii="Calibri" w:hAnsi="Calibri" w:cs="Arial"/>
                <w:i/>
                <w:i/>
                <w:sz w:val="20"/>
                <w:szCs w:val="20"/>
                <w:lang w:val="en-GB"/>
              </w:rPr>
            </w:pPr>
            <w:r>
              <w:rPr>
                <w:rFonts w:cs="Arial" w:ascii="Calibri" w:hAnsi="Calibri"/>
                <w:i/>
                <w:sz w:val="20"/>
                <w:szCs w:val="20"/>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pPr>
            <w:r>
              <w:rPr/>
              <w:t>The student's study hours for each learning activity are given as well as the hours of non-directed study according to the principles of the ECTS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tbl>
            <w:tblPr>
              <w:tblW w:w="49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7"/>
              <w:gridCol w:w="2478"/>
            </w:tblGrid>
            <w:tr>
              <w:trPr/>
              <w:tc>
                <w:tcPr>
                  <w:tcW w:w="2467"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Arial"/>
                      <w:b/>
                      <w:b/>
                      <w:i/>
                      <w:i/>
                      <w:sz w:val="20"/>
                      <w:szCs w:val="20"/>
                      <w:lang w:val="en-GB"/>
                    </w:rPr>
                  </w:pPr>
                  <w:r>
                    <w:rPr>
                      <w:rFonts w:cs="Arial" w:ascii="Calibri" w:hAnsi="Calibri"/>
                      <w:b/>
                      <w:i/>
                      <w:sz w:val="20"/>
                      <w:szCs w:val="20"/>
                      <w:lang w:val="en-GB"/>
                    </w:rPr>
                    <w:t>Activity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w:hAnsi="Calibri" w:cs="Arial"/>
                      <w:b/>
                      <w:b/>
                      <w:i/>
                      <w:i/>
                      <w:sz w:val="20"/>
                      <w:szCs w:val="20"/>
                      <w:lang w:val="en-GB"/>
                    </w:rPr>
                  </w:pPr>
                  <w:r>
                    <w:rPr>
                      <w:rFonts w:cs="Arial" w:ascii="Calibri" w:hAnsi="Calibri"/>
                      <w:b/>
                      <w:i/>
                      <w:sz w:val="20"/>
                      <w:szCs w:val="20"/>
                      <w:lang w:val="en-GB"/>
                    </w:rPr>
                    <w:t>Semester workload</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Lectures</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39 hours (1.56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Personal study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83 hours (3.32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End of semester exam</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Calibri"/>
                      <w:sz w:val="20"/>
                      <w:szCs w:val="20"/>
                      <w:lang w:eastAsia="el-GR"/>
                    </w:rPr>
                  </w:pPr>
                  <w:r>
                    <w:rPr>
                      <w:rFonts w:cs="Calibri" w:ascii="Calibri" w:hAnsi="Calibri"/>
                      <w:sz w:val="20"/>
                      <w:szCs w:val="20"/>
                      <w:lang w:eastAsia="el-GR"/>
                    </w:rPr>
                    <w:t>3 hours (0.12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Cs/>
                      <w:sz w:val="20"/>
                      <w:szCs w:val="20"/>
                      <w:lang w:val="en-GB" w:eastAsia="el-GR"/>
                    </w:rPr>
                  </w:pPr>
                  <w:r>
                    <w:rPr>
                      <w:rFonts w:cs="Calibri" w:ascii="Calibri" w:hAnsi="Calibri"/>
                      <w:iCs/>
                      <w:sz w:val="20"/>
                      <w:szCs w:val="20"/>
                      <w:lang w:val="en-GB" w:eastAsia="el-GR"/>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Cs/>
                      <w:sz w:val="20"/>
                      <w:szCs w:val="20"/>
                      <w:lang w:val="en-GB"/>
                    </w:rPr>
                  </w:pPr>
                  <w:r>
                    <w:rPr>
                      <w:rFonts w:cs="Calibri" w:ascii="Calibri" w:hAnsi="Calibr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Cs/>
                      <w:sz w:val="20"/>
                      <w:szCs w:val="20"/>
                      <w:lang w:val="en-GB"/>
                    </w:rPr>
                  </w:pPr>
                  <w:r>
                    <w:rPr>
                      <w:rFonts w:cs="Calibri" w:ascii="Calibri" w:hAnsi="Calibr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iCs/>
                      <w:sz w:val="20"/>
                      <w:szCs w:val="20"/>
                      <w:lang w:val="en-GB"/>
                    </w:rPr>
                  </w:pPr>
                  <w:r>
                    <w:rPr>
                      <w:rFonts w:cs="Calibri" w:ascii="Calibri" w:hAnsi="Calibri"/>
                      <w:iCs/>
                      <w:sz w:val="20"/>
                      <w:szCs w:val="20"/>
                      <w:lang w:val="en-GB"/>
                    </w:rPr>
                    <w:t xml:space="preserve">Course total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Calibri" w:hAnsi="Calibri" w:cs="Arial"/>
                      <w:b/>
                      <w:b/>
                      <w:i/>
                      <w:i/>
                      <w:sz w:val="20"/>
                      <w:szCs w:val="20"/>
                      <w:lang w:val="en-GB"/>
                    </w:rPr>
                  </w:pPr>
                  <w:r>
                    <w:rPr>
                      <w:rFonts w:cs="Calibri" w:ascii="Calibri" w:hAnsi="Calibri"/>
                      <w:b/>
                      <w:bCs/>
                      <w:i/>
                      <w:iCs/>
                      <w:sz w:val="20"/>
                      <w:szCs w:val="20"/>
                      <w:lang w:eastAsia="el-GR"/>
                    </w:rPr>
                    <w:t>125 hours (5 ECTS)</w:t>
                  </w:r>
                </w:p>
              </w:tc>
            </w:tr>
          </w:tbl>
          <w:p>
            <w:pPr>
              <w:pStyle w:val="Normal"/>
              <w:rPr>
                <w:rFonts w:ascii="Calibri" w:hAnsi="Calibri" w:cs="Tahoma"/>
                <w:sz w:val="20"/>
                <w:szCs w:val="20"/>
                <w:lang w:val="en-GB"/>
              </w:rPr>
            </w:pPr>
            <w:r>
              <w:rPr>
                <w:rFonts w:cs="Tahoma" w:ascii="Calibri" w:hAnsi="Calibri"/>
                <w:sz w:val="20"/>
                <w:szCs w:val="20"/>
                <w:lang w:val="en-GB"/>
              </w:rPr>
            </w:r>
          </w:p>
        </w:tc>
      </w:tr>
      <w:tr>
        <w:trPr>
          <w:trHeight w:val="4188" w:hRule="atLeast"/>
        </w:trPr>
        <w:tc>
          <w:tcPr>
            <w:tcW w:w="3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rFonts w:ascii="Calibri" w:hAnsi="Calibri" w:cs="Arial"/>
                <w:b/>
                <w:b/>
                <w:sz w:val="20"/>
                <w:szCs w:val="20"/>
                <w:lang w:val="en-GB"/>
              </w:rPr>
            </w:pPr>
            <w:r>
              <w:rPr>
                <w:rFonts w:cs="Arial" w:ascii="Calibri" w:hAnsi="Calibri"/>
                <w:b/>
                <w:sz w:val="20"/>
                <w:szCs w:val="20"/>
                <w:lang w:val="en-GB"/>
              </w:rPr>
              <w:t>STUDENT PERFORMANCE EVALUATION</w:t>
            </w:r>
          </w:p>
          <w:p>
            <w:pPr>
              <w:pStyle w:val="Normal"/>
              <w:jc w:val="both"/>
              <w:rPr>
                <w:rFonts w:ascii="Calibri" w:hAnsi="Calibri" w:cs="Arial"/>
                <w:i/>
                <w:i/>
                <w:sz w:val="20"/>
                <w:szCs w:val="20"/>
                <w:lang w:val="en-GB"/>
              </w:rPr>
            </w:pPr>
            <w:r>
              <w:rPr>
                <w:rFonts w:cs="Arial" w:ascii="Calibri" w:hAnsi="Calibri"/>
                <w:i/>
                <w:sz w:val="20"/>
                <w:szCs w:val="20"/>
                <w:lang w:val="en-GB"/>
              </w:rPr>
              <w:t>Description of the evaluation procedure</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i/>
                <w:i/>
                <w:sz w:val="20"/>
                <w:szCs w:val="20"/>
                <w:lang w:val="en-GB"/>
              </w:rPr>
            </w:pPr>
            <w:r>
              <w:rPr>
                <w:rFonts w:cs="Arial" w:ascii="Calibri" w:hAnsi="Calibri"/>
                <w:i/>
                <w:sz w:val="20"/>
                <w:szCs w:val="20"/>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i/>
                <w:i/>
                <w:sz w:val="20"/>
                <w:szCs w:val="20"/>
                <w:lang w:val="en-GB"/>
              </w:rPr>
            </w:pPr>
            <w:r>
              <w:rPr>
                <w:rFonts w:cs="Arial" w:ascii="Calibri" w:hAnsi="Calibri"/>
                <w:i/>
                <w:sz w:val="20"/>
                <w:szCs w:val="20"/>
                <w:lang w:val="en-GB"/>
              </w:rPr>
              <w:t>Specifically-defined evaluation criteria are given, and if and where they are accessible to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Arial"/>
                <w:i/>
                <w:i/>
                <w:sz w:val="20"/>
                <w:szCs w:val="20"/>
                <w:lang w:val="en-GB"/>
              </w:rPr>
            </w:pPr>
            <w:r>
              <w:rPr>
                <w:rFonts w:cs="Arial" w:ascii="Calibri" w:hAnsi="Calibri"/>
                <w: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i/>
                <w:i/>
                <w:sz w:val="20"/>
                <w:szCs w:val="20"/>
                <w:lang w:val="en-GB"/>
              </w:rPr>
            </w:pPr>
            <w:r>
              <w:rPr>
                <w:rFonts w:cs="Arial" w:ascii="Calibri" w:hAnsi="Calibri"/>
                <w:i/>
                <w:sz w:val="20"/>
                <w:szCs w:val="20"/>
                <w:lang w:val="en-GB"/>
              </w:rPr>
              <w:t>Language of evaluation: Greek</w:t>
            </w:r>
          </w:p>
          <w:p>
            <w:pPr>
              <w:pStyle w:val="Normal"/>
              <w:rPr>
                <w:rFonts w:ascii="Calibri" w:hAnsi="Calibri" w:cs="Arial"/>
                <w:i/>
                <w:i/>
                <w:sz w:val="20"/>
                <w:szCs w:val="20"/>
                <w:lang w:val="en-GB"/>
              </w:rPr>
            </w:pPr>
            <w:r>
              <w:rPr>
                <w:rFonts w:cs="Arial" w:ascii="Calibri" w:hAnsi="Calibri"/>
                <w:i/>
                <w:sz w:val="20"/>
                <w:szCs w:val="20"/>
                <w:lang w:val="en-GB"/>
              </w:rPr>
            </w:r>
          </w:p>
          <w:p>
            <w:pPr>
              <w:pStyle w:val="Normal"/>
              <w:rPr>
                <w:rFonts w:ascii="Calibri" w:hAnsi="Calibri" w:cs="Arial"/>
                <w:sz w:val="20"/>
                <w:szCs w:val="20"/>
                <w:lang w:val="en-GB"/>
              </w:rPr>
            </w:pPr>
            <w:r>
              <w:rPr>
                <w:rFonts w:cs="Arial" w:ascii="Calibri" w:hAnsi="Calibri"/>
                <w:i/>
                <w:sz w:val="20"/>
                <w:szCs w:val="20"/>
                <w:lang w:val="en-GB"/>
              </w:rPr>
              <w:t>methods of evaluation: short-answer questions, open-ended questions</w:t>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p>
            <w:pPr>
              <w:pStyle w:val="Normal"/>
              <w:rPr>
                <w:rFonts w:ascii="Calibri" w:hAnsi="Calibri" w:cs="Arial"/>
                <w:sz w:val="20"/>
                <w:szCs w:val="20"/>
                <w:lang w:val="en-GB"/>
              </w:rPr>
            </w:pPr>
            <w:r>
              <w:rPr>
                <w:rFonts w:cs="Arial" w:ascii="Calibri" w:hAnsi="Calibri"/>
                <w:sz w:val="20"/>
                <w:szCs w:val="20"/>
                <w:lang w:val="en-GB"/>
              </w:rPr>
            </w:r>
          </w:p>
        </w:tc>
      </w:tr>
    </w:tbl>
    <w:p>
      <w:pPr>
        <w:pStyle w:val="Normal"/>
        <w:widowControl w:val="false"/>
        <w:numPr>
          <w:ilvl w:val="0"/>
          <w:numId w:val="1"/>
        </w:numPr>
        <w:autoSpaceDE w:val="false"/>
        <w:spacing w:lineRule="auto" w:line="276" w:before="240" w:after="200"/>
        <w:ind w:left="357" w:hanging="357"/>
        <w:rPr/>
      </w:pPr>
      <w:r>
        <w:rPr/>
        <w:t>ATTACHED BIBLIOGRAPHY</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Light" w:hAnsi="Calibri Light" w:cs="Arial"/>
                <w:i/>
                <w:i/>
                <w:sz w:val="16"/>
                <w:szCs w:val="16"/>
                <w:lang w:val="en-GB"/>
              </w:rPr>
            </w:pPr>
            <w:r>
              <w:rPr>
                <w:rFonts w:cs="Arial" w:ascii="Calibri Light" w:hAnsi="Calibri Light"/>
                <w:i/>
                <w:sz w:val="16"/>
                <w:szCs w:val="16"/>
                <w:lang w:val="en-GB"/>
              </w:rPr>
              <w:t>- Suggested bibliography:</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t>- Related academic journals:</w:t>
            </w:r>
          </w:p>
          <w:p>
            <w:pPr>
              <w:pStyle w:val="Normal"/>
              <w:jc w:val="both"/>
              <w:rPr>
                <w:rFonts w:ascii="Calibri Light" w:hAnsi="Calibri Light" w:eastAsia="Calibri" w:cs="Arial"/>
                <w:i/>
                <w:i/>
                <w:sz w:val="20"/>
                <w:szCs w:val="20"/>
                <w:lang w:val="en-GB"/>
              </w:rPr>
            </w:pPr>
            <w:r>
              <w:rPr>
                <w:rFonts w:eastAsia="Calibri" w:cs="Arial" w:ascii="Calibri Light" w:hAnsi="Calibri Light"/>
                <w:i/>
                <w:sz w:val="20"/>
                <w:szCs w:val="20"/>
                <w:lang w:val="en-GB"/>
              </w:rPr>
            </w:r>
          </w:p>
          <w:p>
            <w:pPr>
              <w:pStyle w:val="Normal"/>
              <w:jc w:val="both"/>
              <w:rPr>
                <w:rFonts w:ascii="Calibri Light" w:hAnsi="Calibri Light" w:eastAsia="Calibri" w:cs="Arial"/>
                <w:sz w:val="20"/>
                <w:szCs w:val="20"/>
                <w:lang w:val="en-GB"/>
              </w:rPr>
            </w:pPr>
            <w:r>
              <w:rPr>
                <w:rFonts w:eastAsia="Calibri" w:cs="Arial" w:ascii="Calibri Light" w:hAnsi="Calibri Light"/>
                <w:sz w:val="20"/>
                <w:szCs w:val="20"/>
                <w:lang w:val="en-GB"/>
              </w:rPr>
            </w:r>
          </w:p>
          <w:p>
            <w:pPr>
              <w:pStyle w:val="Normal"/>
              <w:jc w:val="both"/>
              <w:rPr>
                <w:rFonts w:ascii="Calibri Light" w:hAnsi="Calibri Light" w:eastAsia="Calibri" w:cs="Arial"/>
                <w:b/>
                <w:b/>
                <w:lang w:val="en-GB"/>
              </w:rPr>
            </w:pPr>
            <w:r>
              <w:rPr>
                <w:rFonts w:eastAsia="Calibri" w:cs="Arial" w:ascii="Calibri Light" w:hAnsi="Calibri Light"/>
                <w:b/>
                <w:lang w:val="en-GB"/>
              </w:rPr>
            </w:r>
          </w:p>
        </w:tc>
      </w:tr>
    </w:tbl>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Calibri Light">
    <w:charset w:val="a1"/>
    <w:family w:val="swiss"/>
    <w:pitch w:val="variable"/>
  </w:font>
  <w:font w:name="Courier New">
    <w:charset w:val="a1"/>
    <w:family w:val="modern"/>
    <w:pitch w:val="default"/>
  </w:font>
  <w:font w:name="Wingdings">
    <w:charset w:val="02"/>
    <w:family w:val="auto"/>
    <w:pitch w:val="variable"/>
  </w:font>
  <w:font w:name="Liberation Sans">
    <w:altName w:val="Arial"/>
    <w:charset w:val="01"/>
    <w:family w:val="swiss"/>
    <w:pitch w:val="variable"/>
  </w:font>
  <w:font w:name="Calibri">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2"/>
        <w:rFonts w:ascii="Calibri Light" w:hAnsi="Calibri Light" w:cs="Times New Roman"/>
        <w:lang w:val="en-GB"/>
      </w:rPr>
    </w:lvl>
  </w:abstractNum>
  <w:abstractNum w:abstractNumId="2">
    <w:lvl w:ilvl="0">
      <w:start w:val="1"/>
      <w:numFmt w:val="bullet"/>
      <w:lvlText w:val=""/>
      <w:lvlJc w:val="left"/>
      <w:pPr>
        <w:ind w:left="1174" w:hanging="360"/>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Calibri Light" w:hAnsi="Calibri Light" w:cs="Times New Roman"/>
      <w:b/>
      <w:sz w:val="22"/>
      <w:szCs w:val="22"/>
      <w:lang w:val="en-GB"/>
    </w:rPr>
  </w:style>
  <w:style w:type="character" w:styleId="WW8Num1z1">
    <w:name w:val="WW8Num1z1"/>
    <w:qFormat/>
    <w:rPr>
      <w:rFonts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yle14">
    <w:name w:val="Προεπιλεγμένη γραμματοσειρά"/>
    <w:qFormat/>
    <w:rPr/>
  </w:style>
  <w:style w:type="character" w:styleId="Appleconvertedspace">
    <w:name w:val="apple-converted-space"/>
    <w:basedOn w:val="Style14"/>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5">
    <w:name w:val="Παράγραφος λίστας"/>
    <w:basedOn w:val="Normal"/>
    <w:qFormat/>
    <w:pPr>
      <w:spacing w:before="0" w:after="0"/>
      <w:ind w:left="720" w:hanging="0"/>
      <w:contextualSpacing/>
    </w:pPr>
    <w:rPr/>
  </w:style>
  <w:style w:type="paragraph" w:styleId="Web">
    <w:name w:val="Κανονικό (Web)"/>
    <w:basedOn w:val="Normal"/>
    <w:qFormat/>
    <w:pPr>
      <w:spacing w:before="280" w:after="280"/>
    </w:pPr>
    <w:rPr>
      <w:lang w:val="el-G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LibreOffice/5.4.2.2$Linux_X86_64 LibreOffice_project/40m0$Build-2</Application>
  <Pages>3</Pages>
  <Words>833</Words>
  <Characters>5207</Characters>
  <CharactersWithSpaces>5954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2017-05-26T11:17:00Z</dcterms:created>
  <dc:creator>Tsaliki Katerina</dc:creator>
  <dc:description/>
  <dc:language>en-US</dc:language>
  <cp:lastModifiedBy>Xalkia Sofia</cp:lastModifiedBy>
  <dcterms:modified xsi:type="dcterms:W3CDTF">2017-10-12T08:19:00Z</dcterms:modified>
  <cp:revision>12</cp:revision>
  <dc:subject/>
  <dc:title/>
</cp:coreProperties>
</file>