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105"/>
        <w:gridCol w:w="1275"/>
        <w:gridCol w:w="1199"/>
        <w:gridCol w:w="342"/>
        <w:gridCol w:w="1230"/>
      </w:tblGrid>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8A48F2" w:rsidRPr="006403CB" w:rsidRDefault="00602E46"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o</w:t>
            </w:r>
            <w:r w:rsidR="008A48F2">
              <w:rPr>
                <w:rFonts w:asciiTheme="majorHAnsi" w:hAnsiTheme="majorHAnsi" w:cs="Arial"/>
                <w:color w:val="002060"/>
                <w:sz w:val="20"/>
                <w:szCs w:val="20"/>
                <w:lang w:val="en-GB"/>
              </w:rPr>
              <w:t>f Humanities</w:t>
            </w:r>
          </w:p>
        </w:tc>
      </w:tr>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8A48F2" w:rsidRPr="006403CB" w:rsidRDefault="008A48F2"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Mediterranean Studies</w:t>
            </w:r>
          </w:p>
        </w:tc>
      </w:tr>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8A48F2" w:rsidRPr="006403CB" w:rsidRDefault="008A48F2"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CC1EC5" w:rsidP="00E30CBA">
            <w:pPr>
              <w:rPr>
                <w:rFonts w:asciiTheme="majorHAnsi" w:hAnsiTheme="majorHAnsi" w:cs="Arial"/>
                <w:b/>
                <w:sz w:val="20"/>
                <w:szCs w:val="20"/>
                <w:lang w:val="en-GB"/>
              </w:rPr>
            </w:pP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230AF8" w:rsidRDefault="00CC1EC5" w:rsidP="00E30CBA">
            <w:pPr>
              <w:rPr>
                <w:rFonts w:asciiTheme="majorHAnsi" w:hAnsiTheme="majorHAnsi" w:cs="Arial"/>
                <w:sz w:val="20"/>
                <w:szCs w:val="20"/>
              </w:rPr>
            </w:pP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A617B8" w:rsidRDefault="00BF2C59" w:rsidP="00E30CBA">
            <w:pPr>
              <w:rPr>
                <w:rFonts w:asciiTheme="minorHAnsi" w:hAnsiTheme="minorHAnsi" w:cs="Arial"/>
                <w:color w:val="1F4E79" w:themeColor="accent1" w:themeShade="80"/>
                <w:lang w:val="en-GB"/>
              </w:rPr>
            </w:pPr>
            <w:r>
              <w:rPr>
                <w:rFonts w:asciiTheme="minorHAnsi" w:hAnsiTheme="minorHAnsi"/>
                <w:color w:val="1F4E79" w:themeColor="accent1" w:themeShade="80"/>
                <w:sz w:val="22"/>
                <w:szCs w:val="22"/>
                <w:lang w:val="en-GB" w:eastAsia="el-GR"/>
              </w:rPr>
              <w:t xml:space="preserve">PEACEFUL RESOLUTION OF DISPUTES </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rsidR="00CC1EC5" w:rsidRPr="006403CB" w:rsidRDefault="00602E46"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rsidR="00CC1EC5" w:rsidRPr="006403CB" w:rsidRDefault="00602E46"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230AF8" w:rsidRDefault="00602E46" w:rsidP="00E30CBA">
            <w:pPr>
              <w:rPr>
                <w:rFonts w:asciiTheme="minorHAnsi" w:hAnsiTheme="minorHAnsi" w:cs="Arial"/>
                <w:color w:val="1F4E79" w:themeColor="accent1" w:themeShade="80"/>
                <w:lang w:val="en-GB"/>
              </w:rPr>
            </w:pPr>
            <w:r w:rsidRPr="00230AF8">
              <w:rPr>
                <w:rFonts w:asciiTheme="minorHAnsi" w:hAnsiTheme="minorHAnsi" w:cs="Arial"/>
                <w:i/>
                <w:color w:val="1F4E79" w:themeColor="accent1" w:themeShade="80"/>
                <w:sz w:val="22"/>
                <w:szCs w:val="22"/>
                <w:lang w:val="en-GB"/>
              </w:rPr>
              <w:t>specialised general knowledge</w:t>
            </w:r>
            <w:r w:rsidR="00AB29AF" w:rsidRPr="00230AF8">
              <w:rPr>
                <w:rFonts w:asciiTheme="minorHAnsi" w:hAnsiTheme="minorHAnsi" w:cs="Arial"/>
                <w:i/>
                <w:color w:val="1F4E79" w:themeColor="accent1" w:themeShade="80"/>
                <w:sz w:val="22"/>
                <w:szCs w:val="22"/>
                <w:lang w:val="en-GB"/>
              </w:rPr>
              <w:t>, skills development</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2D55E8" w:rsidRDefault="002D55E8" w:rsidP="00E30CBA">
            <w:pPr>
              <w:spacing w:after="200" w:line="276" w:lineRule="auto"/>
              <w:rPr>
                <w:rFonts w:asciiTheme="majorHAnsi" w:eastAsia="Calibri" w:hAnsiTheme="majorHAnsi" w:cs="Arial"/>
                <w:color w:val="002060"/>
                <w:sz w:val="20"/>
                <w:szCs w:val="20"/>
                <w:lang w:val="en-GB"/>
              </w:rPr>
            </w:pPr>
            <w:r>
              <w:rPr>
                <w:rFonts w:asciiTheme="majorHAnsi" w:eastAsia="Calibri" w:hAnsiTheme="majorHAnsi" w:cs="Arial"/>
                <w:color w:val="002060"/>
                <w:sz w:val="20"/>
                <w:szCs w:val="20"/>
                <w:lang w:val="en-GB"/>
              </w:rPr>
              <w:t>E</w:t>
            </w:r>
            <w:r w:rsidR="00055BF9">
              <w:rPr>
                <w:rFonts w:asciiTheme="majorHAnsi" w:eastAsia="Calibri" w:hAnsiTheme="majorHAnsi" w:cs="Arial"/>
                <w:color w:val="002060"/>
                <w:sz w:val="20"/>
                <w:szCs w:val="20"/>
                <w:lang w:val="en-GB"/>
              </w:rPr>
              <w:t xml:space="preserve"> </w:t>
            </w:r>
            <w:r>
              <w:rPr>
                <w:rFonts w:asciiTheme="majorHAnsi" w:eastAsia="Calibri" w:hAnsiTheme="majorHAnsi" w:cs="Arial"/>
                <w:color w:val="002060"/>
                <w:sz w:val="20"/>
                <w:szCs w:val="20"/>
                <w:lang w:val="en-GB"/>
              </w:rPr>
              <w:t>CLASS</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BF2C59" w:rsidTr="00E30CBA">
        <w:tc>
          <w:tcPr>
            <w:tcW w:w="8472" w:type="dxa"/>
            <w:gridSpan w:val="2"/>
          </w:tcPr>
          <w:p w:rsidR="006A5903" w:rsidRPr="008A48F2" w:rsidRDefault="006A5903" w:rsidP="006A5903">
            <w:pPr>
              <w:widowControl w:val="0"/>
              <w:autoSpaceDE w:val="0"/>
              <w:autoSpaceDN w:val="0"/>
              <w:adjustRightInd w:val="0"/>
              <w:rPr>
                <w:rFonts w:ascii="Calibri" w:eastAsia="Calibri" w:hAnsi="Calibri"/>
                <w:b/>
                <w:color w:val="002060"/>
              </w:rPr>
            </w:pPr>
          </w:p>
          <w:p w:rsidR="00BF2C59" w:rsidRDefault="00BF2C59" w:rsidP="00BF2C59">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STUDENTS ARE TAUGHT THE MEANS AND WAYS BY VIRTUE OF WHICH IT IS POSSIBLE TO RESOLVE PEACEFULLY DISPUTES ARISING BETWEEN STATES IN THE INTERNATIONAL COMMUNITY OF NATIONS. THE</w:t>
            </w:r>
            <w:r w:rsidRPr="00BF2C59">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ROLE</w:t>
            </w:r>
            <w:r w:rsidRPr="00BF2C59">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AND</w:t>
            </w:r>
            <w:r w:rsidRPr="00BF2C59">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THE</w:t>
            </w:r>
            <w:r w:rsidRPr="00BF2C59">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FUNCTION</w:t>
            </w:r>
            <w:r w:rsidRPr="00BF2C59">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OF</w:t>
            </w:r>
            <w:r w:rsidRPr="00BF2C59">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INTERNATIONAL</w:t>
            </w:r>
            <w:r w:rsidRPr="00BF2C59">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ORGANISATIONS</w:t>
            </w:r>
            <w:r w:rsidRPr="00BF2C59">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IN THE DISPUTE SETTLEMENT PROCESS ARE</w:t>
            </w:r>
            <w:r w:rsidRPr="00BF2C59">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ALSO TAUGHT, ESPECIALLY THE ROLE OF THE UNITED NATIONS. STUDENTS ARE GIVEN SPECIFIC EXAMPLES OF INTERNATIONAL DISPUTES AND HOW THEY WERE RESOLVED IN THE CONTEXT OF INTERNATIONAL ORGANISATIONS AND OTHER ACTORS.</w:t>
            </w:r>
          </w:p>
          <w:p w:rsidR="00BF2C59" w:rsidRPr="00BF2C59" w:rsidRDefault="00BF2C59" w:rsidP="00BF2C59">
            <w:pPr>
              <w:widowControl w:val="0"/>
              <w:jc w:val="both"/>
              <w:rPr>
                <w:rFonts w:eastAsia="Calibri"/>
                <w:color w:val="1F4E79" w:themeColor="accent1" w:themeShade="80"/>
                <w:sz w:val="22"/>
                <w:szCs w:val="22"/>
                <w:lang w:val="en-GB" w:eastAsia="el-GR"/>
              </w:rPr>
            </w:pPr>
          </w:p>
          <w:p w:rsidR="00BF2C59" w:rsidRDefault="00BF2C59" w:rsidP="00BF2C59">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 xml:space="preserve">STUDENTS WILL ALSO BE TAUGHT HOW TO READ AND ANALYZE THE DECISIONS AND JUDGMENTS OF INTERNATIONAL JUDICIAL ORGANS AND ARBITRAL TRIBUNALS. </w:t>
            </w:r>
          </w:p>
          <w:p w:rsidR="00BF2C59" w:rsidRDefault="00BF2C59" w:rsidP="00BF2C59">
            <w:pPr>
              <w:widowControl w:val="0"/>
              <w:jc w:val="both"/>
              <w:rPr>
                <w:rFonts w:eastAsia="Calibri"/>
                <w:color w:val="1F4E79" w:themeColor="accent1" w:themeShade="80"/>
                <w:sz w:val="22"/>
                <w:szCs w:val="22"/>
                <w:lang w:val="en-GB" w:eastAsia="el-GR"/>
              </w:rPr>
            </w:pPr>
          </w:p>
          <w:p w:rsidR="00BF2C59" w:rsidRDefault="00BF2C59" w:rsidP="00BF2C59">
            <w:pPr>
              <w:widowControl w:val="0"/>
              <w:jc w:val="both"/>
              <w:rPr>
                <w:rFonts w:eastAsia="Calibri"/>
                <w:color w:val="1F4E79" w:themeColor="accent1" w:themeShade="80"/>
                <w:sz w:val="22"/>
                <w:szCs w:val="22"/>
                <w:lang w:val="en-GB" w:eastAsia="el-GR"/>
              </w:rPr>
            </w:pPr>
            <w:r w:rsidRPr="00BF2C59">
              <w:rPr>
                <w:rFonts w:eastAsia="Calibri"/>
                <w:color w:val="1F4E79" w:themeColor="accent1" w:themeShade="80"/>
                <w:sz w:val="22"/>
                <w:szCs w:val="22"/>
                <w:lang w:val="en-GB" w:eastAsia="el-GR"/>
              </w:rPr>
              <w:t>STUDENTS HAVE THE OPP</w:t>
            </w:r>
            <w:r>
              <w:rPr>
                <w:rFonts w:eastAsia="Calibri"/>
                <w:color w:val="1F4E79" w:themeColor="accent1" w:themeShade="80"/>
                <w:sz w:val="22"/>
                <w:szCs w:val="22"/>
                <w:lang w:val="en-GB" w:eastAsia="el-GR"/>
              </w:rPr>
              <w:t>O</w:t>
            </w:r>
            <w:r w:rsidRPr="00BF2C59">
              <w:rPr>
                <w:rFonts w:eastAsia="Calibri"/>
                <w:color w:val="1F4E79" w:themeColor="accent1" w:themeShade="80"/>
                <w:sz w:val="22"/>
                <w:szCs w:val="22"/>
                <w:lang w:val="en-GB" w:eastAsia="el-GR"/>
              </w:rPr>
              <w:t xml:space="preserve">RTUNITY TO PREPARE ON THEIR OWN OR AS SMALL </w:t>
            </w:r>
            <w:r w:rsidRPr="00BF2C59">
              <w:rPr>
                <w:rFonts w:eastAsia="Calibri"/>
                <w:color w:val="1F4E79" w:themeColor="accent1" w:themeShade="80"/>
                <w:sz w:val="22"/>
                <w:szCs w:val="22"/>
                <w:lang w:val="en-GB" w:eastAsia="el-GR"/>
              </w:rPr>
              <w:lastRenderedPageBreak/>
              <w:t>GROUPS ESSAYS AND REPORTS AND PRESENT THEM TO THEIR PEERS DURING CLASS.</w:t>
            </w:r>
            <w:r>
              <w:rPr>
                <w:rFonts w:eastAsia="Calibri"/>
                <w:color w:val="1F4E79" w:themeColor="accent1" w:themeShade="80"/>
                <w:sz w:val="22"/>
                <w:szCs w:val="22"/>
                <w:lang w:val="en-GB" w:eastAsia="el-GR"/>
              </w:rPr>
              <w:t xml:space="preserve"> </w:t>
            </w:r>
          </w:p>
          <w:p w:rsidR="00BF2C59" w:rsidRDefault="00BF2C59" w:rsidP="00BF2C59">
            <w:pPr>
              <w:widowControl w:val="0"/>
              <w:jc w:val="both"/>
              <w:rPr>
                <w:rFonts w:eastAsia="Calibri"/>
                <w:color w:val="1F4E79" w:themeColor="accent1" w:themeShade="80"/>
                <w:sz w:val="22"/>
                <w:szCs w:val="22"/>
                <w:lang w:val="en-GB" w:eastAsia="el-GR"/>
              </w:rPr>
            </w:pPr>
          </w:p>
          <w:p w:rsidR="006A5903" w:rsidRPr="00BF2C59" w:rsidRDefault="006A5903" w:rsidP="006A5903">
            <w:pPr>
              <w:widowControl w:val="0"/>
              <w:autoSpaceDE w:val="0"/>
              <w:autoSpaceDN w:val="0"/>
              <w:adjustRightInd w:val="0"/>
              <w:rPr>
                <w:rFonts w:ascii="Calibri" w:eastAsia="Calibri" w:hAnsi="Calibri"/>
                <w:b/>
                <w:color w:val="002060"/>
                <w:lang w:val="el-GR"/>
              </w:rPr>
            </w:pPr>
          </w:p>
          <w:p w:rsidR="006A5903" w:rsidRPr="00BF2C59" w:rsidRDefault="006A5903" w:rsidP="006A5903">
            <w:pPr>
              <w:widowControl w:val="0"/>
              <w:autoSpaceDE w:val="0"/>
              <w:autoSpaceDN w:val="0"/>
              <w:adjustRightInd w:val="0"/>
              <w:rPr>
                <w:rFonts w:ascii="Calibri" w:eastAsia="Calibri" w:hAnsi="Calibri"/>
                <w:b/>
                <w:color w:val="002060"/>
                <w:lang w:val="el-GR"/>
              </w:rPr>
            </w:pPr>
          </w:p>
          <w:p w:rsidR="006A5903" w:rsidRPr="00BF2C59" w:rsidRDefault="006A5903" w:rsidP="006A5903">
            <w:pPr>
              <w:widowControl w:val="0"/>
              <w:autoSpaceDE w:val="0"/>
              <w:autoSpaceDN w:val="0"/>
              <w:adjustRightInd w:val="0"/>
              <w:rPr>
                <w:rFonts w:ascii="Calibri" w:eastAsia="Calibri" w:hAnsi="Calibri"/>
                <w:b/>
                <w:color w:val="002060"/>
                <w:lang w:val="el-GR"/>
              </w:rPr>
            </w:pPr>
          </w:p>
          <w:p w:rsidR="006A5903" w:rsidRPr="00BF2C59" w:rsidRDefault="006A5903" w:rsidP="006A5903">
            <w:pPr>
              <w:widowControl w:val="0"/>
              <w:autoSpaceDE w:val="0"/>
              <w:autoSpaceDN w:val="0"/>
              <w:adjustRightInd w:val="0"/>
              <w:spacing w:after="60"/>
              <w:rPr>
                <w:rFonts w:ascii="Calibri" w:hAnsi="Calibri" w:cs="Arial"/>
                <w:i/>
                <w:sz w:val="16"/>
                <w:szCs w:val="16"/>
                <w:lang w:val="el-GR"/>
              </w:rPr>
            </w:pPr>
          </w:p>
          <w:p w:rsidR="006A5903" w:rsidRPr="00BF2C59" w:rsidRDefault="006A5903" w:rsidP="006A5903">
            <w:pPr>
              <w:widowControl w:val="0"/>
              <w:autoSpaceDE w:val="0"/>
              <w:autoSpaceDN w:val="0"/>
              <w:adjustRightInd w:val="0"/>
              <w:spacing w:after="60"/>
              <w:rPr>
                <w:rFonts w:ascii="Calibri" w:hAnsi="Calibri" w:cs="Arial"/>
                <w:i/>
                <w:sz w:val="16"/>
                <w:szCs w:val="16"/>
                <w:lang w:val="el-GR"/>
              </w:rPr>
            </w:pPr>
          </w:p>
          <w:p w:rsidR="006A5903" w:rsidRPr="00BF2C59" w:rsidRDefault="006A5903" w:rsidP="006A5903">
            <w:pPr>
              <w:widowControl w:val="0"/>
              <w:autoSpaceDE w:val="0"/>
              <w:autoSpaceDN w:val="0"/>
              <w:adjustRightInd w:val="0"/>
              <w:spacing w:after="60"/>
              <w:rPr>
                <w:rFonts w:ascii="Calibri" w:hAnsi="Calibri" w:cs="Arial"/>
                <w:i/>
                <w:sz w:val="16"/>
                <w:szCs w:val="16"/>
                <w:lang w:val="el-GR"/>
              </w:rPr>
            </w:pPr>
          </w:p>
          <w:p w:rsidR="00CC1EC5" w:rsidRPr="00BF2C59" w:rsidRDefault="00CC1EC5" w:rsidP="00E30CBA">
            <w:pPr>
              <w:widowControl w:val="0"/>
              <w:autoSpaceDE w:val="0"/>
              <w:autoSpaceDN w:val="0"/>
              <w:adjustRightInd w:val="0"/>
              <w:spacing w:after="60"/>
              <w:rPr>
                <w:rFonts w:asciiTheme="majorHAnsi" w:hAnsiTheme="majorHAnsi" w:cs="Arial"/>
                <w:i/>
                <w:sz w:val="16"/>
                <w:szCs w:val="16"/>
                <w:lang w:val="el-GR"/>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4C2EC5" w:rsidTr="00E30CBA">
        <w:tc>
          <w:tcPr>
            <w:tcW w:w="8472" w:type="dxa"/>
            <w:gridSpan w:val="2"/>
            <w:tcBorders>
              <w:bottom w:val="single" w:sz="4" w:space="0" w:color="auto"/>
            </w:tcBorders>
          </w:tcPr>
          <w:p w:rsidR="006A5903" w:rsidRDefault="006A5903" w:rsidP="006A5903">
            <w:pPr>
              <w:rPr>
                <w:rFonts w:ascii="Calibri" w:hAnsi="Calibri" w:cs="Arial"/>
                <w:color w:val="002060"/>
                <w:sz w:val="20"/>
                <w:szCs w:val="20"/>
              </w:rPr>
            </w:pPr>
          </w:p>
          <w:p w:rsidR="0011070E" w:rsidRPr="0011070E" w:rsidRDefault="0011070E" w:rsidP="0011070E">
            <w:pPr>
              <w:widowControl w:val="0"/>
              <w:autoSpaceDE w:val="0"/>
              <w:autoSpaceDN w:val="0"/>
              <w:adjustRightInd w:val="0"/>
              <w:rPr>
                <w:rFonts w:asciiTheme="majorHAnsi" w:hAnsiTheme="majorHAnsi" w:cstheme="majorHAnsi"/>
                <w:i/>
                <w:sz w:val="22"/>
                <w:szCs w:val="22"/>
                <w:lang w:val="en-GB"/>
              </w:rPr>
            </w:pPr>
            <w:r w:rsidRPr="0011070E">
              <w:rPr>
                <w:rFonts w:asciiTheme="majorHAnsi" w:hAnsiTheme="majorHAnsi" w:cstheme="majorHAnsi"/>
                <w:i/>
                <w:sz w:val="22"/>
                <w:szCs w:val="22"/>
                <w:lang w:val="en-GB"/>
              </w:rPr>
              <w:t xml:space="preserve">Working independently </w:t>
            </w:r>
          </w:p>
          <w:p w:rsidR="0011070E" w:rsidRPr="0011070E" w:rsidRDefault="0011070E" w:rsidP="004C2EC5">
            <w:pPr>
              <w:widowControl w:val="0"/>
              <w:autoSpaceDE w:val="0"/>
              <w:autoSpaceDN w:val="0"/>
              <w:adjustRightInd w:val="0"/>
              <w:rPr>
                <w:rFonts w:asciiTheme="majorHAnsi" w:hAnsiTheme="majorHAnsi" w:cstheme="majorHAnsi"/>
                <w:i/>
                <w:color w:val="1F4E79" w:themeColor="accent1" w:themeShade="80"/>
                <w:sz w:val="22"/>
                <w:szCs w:val="22"/>
                <w:lang w:val="en-GB"/>
              </w:rPr>
            </w:pPr>
            <w:r w:rsidRPr="0011070E">
              <w:rPr>
                <w:rFonts w:asciiTheme="majorHAnsi" w:hAnsiTheme="majorHAnsi" w:cstheme="majorHAnsi"/>
                <w:i/>
                <w:color w:val="1F4E79" w:themeColor="accent1" w:themeShade="80"/>
                <w:sz w:val="22"/>
                <w:szCs w:val="22"/>
                <w:lang w:val="en-GB"/>
              </w:rPr>
              <w:t>Search for, analysis and synthesis of data and information</w:t>
            </w:r>
          </w:p>
          <w:p w:rsidR="006A5903" w:rsidRPr="0011070E" w:rsidRDefault="0011070E" w:rsidP="006A5903">
            <w:pPr>
              <w:widowControl w:val="0"/>
              <w:autoSpaceDE w:val="0"/>
              <w:autoSpaceDN w:val="0"/>
              <w:adjustRightInd w:val="0"/>
              <w:rPr>
                <w:rFonts w:asciiTheme="majorHAnsi" w:eastAsia="Calibri" w:hAnsiTheme="majorHAnsi" w:cstheme="majorHAnsi"/>
                <w:color w:val="002060"/>
                <w:sz w:val="22"/>
                <w:szCs w:val="22"/>
                <w:lang w:val="en-GB"/>
              </w:rPr>
            </w:pPr>
            <w:r w:rsidRPr="0011070E">
              <w:rPr>
                <w:rFonts w:asciiTheme="majorHAnsi" w:eastAsia="Calibri" w:hAnsiTheme="majorHAnsi" w:cstheme="majorHAnsi"/>
                <w:color w:val="002060"/>
                <w:sz w:val="22"/>
                <w:szCs w:val="22"/>
                <w:lang w:val="en-GB"/>
              </w:rPr>
              <w:t>Working in an international environment</w:t>
            </w:r>
          </w:p>
          <w:p w:rsidR="0011070E" w:rsidRPr="0011070E" w:rsidRDefault="0011070E" w:rsidP="006A5903">
            <w:pPr>
              <w:widowControl w:val="0"/>
              <w:autoSpaceDE w:val="0"/>
              <w:autoSpaceDN w:val="0"/>
              <w:adjustRightInd w:val="0"/>
              <w:rPr>
                <w:rFonts w:asciiTheme="majorHAnsi" w:eastAsia="Calibri" w:hAnsiTheme="majorHAnsi" w:cstheme="majorHAnsi"/>
                <w:color w:val="002060"/>
                <w:sz w:val="22"/>
                <w:szCs w:val="22"/>
                <w:lang w:val="en-GB"/>
              </w:rPr>
            </w:pPr>
            <w:r w:rsidRPr="0011070E">
              <w:rPr>
                <w:rFonts w:asciiTheme="majorHAnsi" w:eastAsia="Calibri" w:hAnsiTheme="majorHAnsi" w:cstheme="majorHAnsi"/>
                <w:color w:val="002060"/>
                <w:sz w:val="22"/>
                <w:szCs w:val="22"/>
                <w:lang w:val="en-GB"/>
              </w:rPr>
              <w:t>Team work</w:t>
            </w:r>
          </w:p>
          <w:p w:rsidR="006A5903" w:rsidRPr="0011070E" w:rsidRDefault="0011070E" w:rsidP="006A5903">
            <w:pPr>
              <w:widowControl w:val="0"/>
              <w:autoSpaceDE w:val="0"/>
              <w:autoSpaceDN w:val="0"/>
              <w:adjustRightInd w:val="0"/>
              <w:rPr>
                <w:rFonts w:asciiTheme="majorHAnsi" w:eastAsia="Calibri" w:hAnsiTheme="majorHAnsi" w:cstheme="majorHAnsi"/>
                <w:color w:val="002060"/>
                <w:sz w:val="22"/>
                <w:szCs w:val="22"/>
                <w:lang w:val="en-GB"/>
              </w:rPr>
            </w:pPr>
            <w:r w:rsidRPr="0011070E">
              <w:rPr>
                <w:rFonts w:asciiTheme="majorHAnsi" w:eastAsia="Calibri" w:hAnsiTheme="majorHAnsi" w:cstheme="majorHAnsi"/>
                <w:color w:val="002060"/>
                <w:sz w:val="22"/>
                <w:szCs w:val="22"/>
                <w:lang w:val="en-GB"/>
              </w:rPr>
              <w:t>Working in an interdisciplinary environment</w:t>
            </w: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CC1EC5" w:rsidRPr="004C2EC5"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BF2C59" w:rsidRDefault="00BF2C59" w:rsidP="00BF2C59">
            <w:pPr>
              <w:ind w:left="360"/>
              <w:rPr>
                <w:rFonts w:ascii="Calibri" w:eastAsia="Calibri" w:hAnsi="Calibri"/>
                <w:iCs/>
                <w:color w:val="002060"/>
                <w:lang w:val="en-GB"/>
              </w:rPr>
            </w:pPr>
            <w:r>
              <w:rPr>
                <w:rFonts w:ascii="Calibri" w:eastAsia="Calibri" w:hAnsi="Calibri"/>
                <w:iCs/>
                <w:color w:val="002060"/>
                <w:lang w:val="en-GB"/>
              </w:rPr>
              <w:t xml:space="preserve">THE ROLE AND PURPOSE OF PEACEFUL RESOLUTION OF INTERNATIONAL DISPUTES </w:t>
            </w:r>
          </w:p>
          <w:p w:rsidR="00BF2C59" w:rsidRDefault="00BF2C59" w:rsidP="00BF2C59">
            <w:pPr>
              <w:ind w:left="360"/>
              <w:rPr>
                <w:rFonts w:ascii="Calibri" w:eastAsia="Calibri" w:hAnsi="Calibri"/>
                <w:iCs/>
                <w:color w:val="002060"/>
                <w:lang w:val="en-GB"/>
              </w:rPr>
            </w:pPr>
            <w:r>
              <w:rPr>
                <w:rFonts w:ascii="Calibri" w:eastAsia="Calibri" w:hAnsi="Calibri"/>
                <w:iCs/>
                <w:color w:val="002060"/>
                <w:lang w:val="en-GB"/>
              </w:rPr>
              <w:t>THE</w:t>
            </w:r>
            <w:r w:rsidRPr="00BF2C59">
              <w:rPr>
                <w:rFonts w:ascii="Calibri" w:eastAsia="Calibri" w:hAnsi="Calibri"/>
                <w:iCs/>
                <w:color w:val="002060"/>
                <w:lang w:val="en-GB"/>
              </w:rPr>
              <w:t xml:space="preserve"> </w:t>
            </w:r>
            <w:r>
              <w:rPr>
                <w:rFonts w:ascii="Calibri" w:eastAsia="Calibri" w:hAnsi="Calibri"/>
                <w:iCs/>
                <w:color w:val="002060"/>
                <w:lang w:val="en-GB"/>
              </w:rPr>
              <w:t>CHARTER</w:t>
            </w:r>
            <w:r w:rsidRPr="00BF2C59">
              <w:rPr>
                <w:rFonts w:ascii="Calibri" w:eastAsia="Calibri" w:hAnsi="Calibri"/>
                <w:iCs/>
                <w:color w:val="002060"/>
                <w:lang w:val="en-GB"/>
              </w:rPr>
              <w:t xml:space="preserve"> </w:t>
            </w:r>
            <w:r>
              <w:rPr>
                <w:rFonts w:ascii="Calibri" w:eastAsia="Calibri" w:hAnsi="Calibri"/>
                <w:iCs/>
                <w:color w:val="002060"/>
                <w:lang w:val="en-GB"/>
              </w:rPr>
              <w:t>OF</w:t>
            </w:r>
            <w:r w:rsidRPr="00BF2C59">
              <w:rPr>
                <w:rFonts w:ascii="Calibri" w:eastAsia="Calibri" w:hAnsi="Calibri"/>
                <w:iCs/>
                <w:color w:val="002060"/>
                <w:lang w:val="en-GB"/>
              </w:rPr>
              <w:t xml:space="preserve"> </w:t>
            </w:r>
            <w:r>
              <w:rPr>
                <w:rFonts w:ascii="Calibri" w:eastAsia="Calibri" w:hAnsi="Calibri"/>
                <w:iCs/>
                <w:color w:val="002060"/>
                <w:lang w:val="en-GB"/>
              </w:rPr>
              <w:t>THE</w:t>
            </w:r>
            <w:r w:rsidRPr="00BF2C59">
              <w:rPr>
                <w:rFonts w:ascii="Calibri" w:eastAsia="Calibri" w:hAnsi="Calibri"/>
                <w:iCs/>
                <w:color w:val="002060"/>
                <w:lang w:val="en-GB"/>
              </w:rPr>
              <w:t xml:space="preserve"> </w:t>
            </w:r>
            <w:r>
              <w:rPr>
                <w:rFonts w:ascii="Calibri" w:eastAsia="Calibri" w:hAnsi="Calibri"/>
                <w:iCs/>
                <w:color w:val="002060"/>
                <w:lang w:val="en-GB"/>
              </w:rPr>
              <w:t>UNITED</w:t>
            </w:r>
            <w:r w:rsidRPr="00BF2C59">
              <w:rPr>
                <w:rFonts w:ascii="Calibri" w:eastAsia="Calibri" w:hAnsi="Calibri"/>
                <w:iCs/>
                <w:color w:val="002060"/>
                <w:lang w:val="en-GB"/>
              </w:rPr>
              <w:t xml:space="preserve"> </w:t>
            </w:r>
            <w:r>
              <w:rPr>
                <w:rFonts w:ascii="Calibri" w:eastAsia="Calibri" w:hAnsi="Calibri"/>
                <w:iCs/>
                <w:color w:val="002060"/>
                <w:lang w:val="en-GB"/>
              </w:rPr>
              <w:t xml:space="preserve">NATIONS </w:t>
            </w:r>
          </w:p>
          <w:p w:rsidR="00BF2C59" w:rsidRDefault="00BF2C59" w:rsidP="00BF2C59">
            <w:pPr>
              <w:ind w:left="360"/>
              <w:rPr>
                <w:rFonts w:ascii="Calibri" w:eastAsia="Calibri" w:hAnsi="Calibri"/>
                <w:iCs/>
                <w:color w:val="002060"/>
                <w:lang w:val="en-GB"/>
              </w:rPr>
            </w:pPr>
            <w:r>
              <w:rPr>
                <w:rFonts w:ascii="Calibri" w:eastAsia="Calibri" w:hAnsi="Calibri"/>
                <w:iCs/>
                <w:color w:val="002060"/>
                <w:lang w:val="en-GB"/>
              </w:rPr>
              <w:t xml:space="preserve">INTERNATIONAL NEGOTIATIONS </w:t>
            </w:r>
          </w:p>
          <w:p w:rsidR="00BF2C59" w:rsidRDefault="00BF2C59" w:rsidP="00BF2C59">
            <w:pPr>
              <w:ind w:left="360"/>
              <w:rPr>
                <w:rFonts w:ascii="Calibri" w:eastAsia="Calibri" w:hAnsi="Calibri"/>
                <w:iCs/>
                <w:color w:val="002060"/>
                <w:lang w:val="en-GB"/>
              </w:rPr>
            </w:pPr>
            <w:r>
              <w:rPr>
                <w:rFonts w:ascii="Calibri" w:eastAsia="Calibri" w:hAnsi="Calibri"/>
                <w:iCs/>
                <w:color w:val="002060"/>
                <w:lang w:val="en-GB"/>
              </w:rPr>
              <w:t xml:space="preserve">GOOD OFFICES </w:t>
            </w:r>
          </w:p>
          <w:p w:rsidR="00BF2C59" w:rsidRDefault="00BF2C59" w:rsidP="00BF2C59">
            <w:pPr>
              <w:ind w:left="360"/>
              <w:rPr>
                <w:rFonts w:ascii="Calibri" w:eastAsia="Calibri" w:hAnsi="Calibri"/>
                <w:iCs/>
                <w:color w:val="002060"/>
                <w:lang w:val="en-GB"/>
              </w:rPr>
            </w:pPr>
            <w:r>
              <w:rPr>
                <w:rFonts w:ascii="Calibri" w:eastAsia="Calibri" w:hAnsi="Calibri"/>
                <w:iCs/>
                <w:color w:val="002060"/>
                <w:lang w:val="en-GB"/>
              </w:rPr>
              <w:t xml:space="preserve">CONCILIATION </w:t>
            </w:r>
          </w:p>
          <w:p w:rsidR="00BF2C59" w:rsidRDefault="00BF2C59" w:rsidP="00BF2C59">
            <w:pPr>
              <w:ind w:left="360"/>
              <w:rPr>
                <w:rFonts w:ascii="Calibri" w:eastAsia="Calibri" w:hAnsi="Calibri"/>
                <w:iCs/>
                <w:color w:val="002060"/>
                <w:lang w:val="en-GB"/>
              </w:rPr>
            </w:pPr>
            <w:r>
              <w:rPr>
                <w:rFonts w:ascii="Calibri" w:eastAsia="Calibri" w:hAnsi="Calibri"/>
                <w:iCs/>
                <w:color w:val="002060"/>
                <w:lang w:val="en-GB"/>
              </w:rPr>
              <w:t xml:space="preserve">MEDIATION </w:t>
            </w:r>
          </w:p>
          <w:p w:rsidR="00881E48" w:rsidRDefault="00881E48" w:rsidP="00881E48">
            <w:pPr>
              <w:ind w:left="360"/>
              <w:rPr>
                <w:rFonts w:ascii="Calibri" w:eastAsia="Calibri" w:hAnsi="Calibri"/>
                <w:iCs/>
                <w:color w:val="002060"/>
                <w:lang w:val="en-GB"/>
              </w:rPr>
            </w:pPr>
            <w:r>
              <w:rPr>
                <w:rFonts w:ascii="Calibri" w:eastAsia="Calibri" w:hAnsi="Calibri"/>
                <w:iCs/>
                <w:color w:val="002060"/>
                <w:lang w:val="en-GB"/>
              </w:rPr>
              <w:t>INQUIRY</w:t>
            </w:r>
          </w:p>
          <w:p w:rsidR="00881E48" w:rsidRDefault="00881E48" w:rsidP="00881E48">
            <w:pPr>
              <w:ind w:left="360"/>
              <w:rPr>
                <w:rFonts w:ascii="Calibri" w:eastAsia="Calibri" w:hAnsi="Calibri"/>
                <w:iCs/>
                <w:color w:val="002060"/>
                <w:lang w:val="en-GB"/>
              </w:rPr>
            </w:pPr>
            <w:r>
              <w:rPr>
                <w:rFonts w:ascii="Calibri" w:eastAsia="Calibri" w:hAnsi="Calibri"/>
                <w:iCs/>
                <w:color w:val="002060"/>
                <w:lang w:val="en-GB"/>
              </w:rPr>
              <w:t xml:space="preserve">JUDICIAL RESOLUTION OF INTERNATIONAL DISPUTES THROUGH INTERNATIONAL JUDICIAL ORGANS – INTERNATIONAL COURT OF JUSTICE </w:t>
            </w:r>
          </w:p>
          <w:p w:rsidR="00BF2C59" w:rsidRPr="00BF2C59" w:rsidRDefault="00881E48" w:rsidP="00881E48">
            <w:pPr>
              <w:ind w:left="360"/>
              <w:rPr>
                <w:rFonts w:ascii="Calibri" w:eastAsia="Calibri" w:hAnsi="Calibri"/>
                <w:iCs/>
                <w:color w:val="002060"/>
                <w:lang w:val="el-GR"/>
              </w:rPr>
            </w:pPr>
            <w:r>
              <w:rPr>
                <w:rFonts w:ascii="Calibri" w:eastAsia="Calibri" w:hAnsi="Calibri"/>
                <w:iCs/>
                <w:color w:val="002060"/>
                <w:lang w:val="en-GB"/>
              </w:rPr>
              <w:t xml:space="preserve">INTERNATIONAL ARBITRATION – ARBITRAL TRIBUNALS </w:t>
            </w:r>
          </w:p>
          <w:p w:rsidR="00C36535" w:rsidRPr="00C36535" w:rsidRDefault="00C36535" w:rsidP="00BF2C59">
            <w:pPr>
              <w:ind w:left="360"/>
              <w:rPr>
                <w:rFonts w:ascii="Calibri" w:eastAsia="Calibri" w:hAnsi="Calibri"/>
                <w:iCs/>
                <w:color w:val="002060"/>
                <w:lang w:val="el-GR"/>
              </w:rPr>
            </w:pPr>
          </w:p>
          <w:p w:rsidR="0011070E" w:rsidRPr="0011070E" w:rsidRDefault="0011070E" w:rsidP="0011070E">
            <w:pPr>
              <w:widowControl w:val="0"/>
              <w:autoSpaceDE w:val="0"/>
              <w:autoSpaceDN w:val="0"/>
              <w:adjustRightInd w:val="0"/>
              <w:rPr>
                <w:rFonts w:asciiTheme="minorHAnsi" w:hAnsiTheme="minorHAnsi" w:cs="Arial"/>
                <w:i/>
                <w:color w:val="1F4E79" w:themeColor="accent1" w:themeShade="80"/>
                <w:sz w:val="22"/>
                <w:szCs w:val="22"/>
                <w:lang w:val="en-GB"/>
              </w:rPr>
            </w:pPr>
          </w:p>
          <w:p w:rsidR="00CC1EC5" w:rsidRPr="002D55E8" w:rsidRDefault="00CC1EC5" w:rsidP="00BF2C59">
            <w:pPr>
              <w:widowControl w:val="0"/>
              <w:autoSpaceDE w:val="0"/>
              <w:autoSpaceDN w:val="0"/>
              <w:adjustRightInd w:val="0"/>
              <w:rPr>
                <w:rFonts w:asciiTheme="majorHAnsi" w:hAnsiTheme="majorHAnsi" w:cs="Arial"/>
                <w:color w:val="002060"/>
                <w:sz w:val="20"/>
                <w:szCs w:val="20"/>
                <w:lang w:val="en-GB"/>
              </w:rPr>
            </w:pPr>
          </w:p>
        </w:tc>
      </w:tr>
    </w:tbl>
    <w:p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6403CB" w:rsidRDefault="00602E46" w:rsidP="00E30CBA">
            <w:pPr>
              <w:spacing w:after="200" w:line="276" w:lineRule="auto"/>
              <w:rPr>
                <w:rFonts w:asciiTheme="majorHAnsi" w:eastAsia="Calibri" w:hAnsiTheme="majorHAnsi"/>
                <w:iCs/>
                <w:color w:val="002060"/>
                <w:lang w:val="en-GB"/>
              </w:rPr>
            </w:pPr>
            <w:r>
              <w:rPr>
                <w:rFonts w:asciiTheme="majorHAnsi" w:eastAsia="Calibri" w:hAnsiTheme="majorHAnsi"/>
                <w:iCs/>
                <w:color w:val="00206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602E46" w:rsidRDefault="0011070E" w:rsidP="00E30CBA">
            <w:pPr>
              <w:rPr>
                <w:rFonts w:asciiTheme="majorHAnsi" w:hAnsiTheme="majorHAnsi" w:cs="Arial"/>
                <w:b/>
                <w:color w:val="002060"/>
                <w:lang w:val="en-GB"/>
              </w:rPr>
            </w:pPr>
            <w:r>
              <w:rPr>
                <w:rFonts w:asciiTheme="majorHAnsi" w:hAnsiTheme="majorHAnsi" w:cs="Arial"/>
                <w:i/>
                <w:sz w:val="22"/>
                <w:szCs w:val="22"/>
                <w:lang w:val="en-GB"/>
              </w:rPr>
              <w:t>ECLASS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EC2F5B" w:rsidRPr="006403CB" w:rsidTr="004C01F9">
              <w:tc>
                <w:tcPr>
                  <w:tcW w:w="2467" w:type="dxa"/>
                  <w:vAlign w:val="center"/>
                </w:tcPr>
                <w:p w:rsidR="00EC2F5B" w:rsidRPr="00A61D3D" w:rsidRDefault="00EC2F5B" w:rsidP="00925DC7">
                  <w:pPr>
                    <w:rPr>
                      <w:lang w:eastAsia="el-GR"/>
                    </w:rPr>
                  </w:pPr>
                  <w:r w:rsidRPr="00A61D3D">
                    <w:rPr>
                      <w:lang w:eastAsia="el-GR"/>
                    </w:rPr>
                    <w:t>Lectures</w:t>
                  </w:r>
                </w:p>
              </w:tc>
              <w:tc>
                <w:tcPr>
                  <w:tcW w:w="2468" w:type="dxa"/>
                  <w:vAlign w:val="center"/>
                </w:tcPr>
                <w:p w:rsidR="00EC2F5B" w:rsidRPr="00A61D3D" w:rsidRDefault="00EC2F5B" w:rsidP="00925DC7">
                  <w:pPr>
                    <w:rPr>
                      <w:lang w:eastAsia="el-GR"/>
                    </w:rPr>
                  </w:pPr>
                  <w:r w:rsidRPr="00A61D3D">
                    <w:rPr>
                      <w:lang w:eastAsia="el-GR"/>
                    </w:rPr>
                    <w:t>39 hours (1.56 ECTS)</w:t>
                  </w:r>
                </w:p>
              </w:tc>
            </w:tr>
            <w:tr w:rsidR="00EC2F5B" w:rsidRPr="006403CB" w:rsidTr="004C01F9">
              <w:tc>
                <w:tcPr>
                  <w:tcW w:w="2467" w:type="dxa"/>
                  <w:shd w:val="clear" w:color="auto" w:fill="auto"/>
                  <w:vAlign w:val="center"/>
                </w:tcPr>
                <w:p w:rsidR="00EC2F5B" w:rsidRPr="00A61D3D" w:rsidRDefault="00EC2F5B" w:rsidP="00925DC7">
                  <w:pPr>
                    <w:rPr>
                      <w:lang w:eastAsia="el-GR"/>
                    </w:rPr>
                  </w:pPr>
                  <w:r w:rsidRPr="00A61D3D">
                    <w:rPr>
                      <w:lang w:eastAsia="el-GR"/>
                    </w:rPr>
                    <w:t>Personal study</w:t>
                  </w:r>
                </w:p>
              </w:tc>
              <w:tc>
                <w:tcPr>
                  <w:tcW w:w="2468" w:type="dxa"/>
                  <w:vAlign w:val="center"/>
                </w:tcPr>
                <w:p w:rsidR="00EC2F5B" w:rsidRPr="00A61D3D" w:rsidRDefault="00EC2F5B" w:rsidP="00925DC7">
                  <w:pPr>
                    <w:rPr>
                      <w:lang w:eastAsia="el-GR"/>
                    </w:rPr>
                  </w:pPr>
                  <w:r w:rsidRPr="00A61D3D">
                    <w:rPr>
                      <w:lang w:eastAsia="el-GR"/>
                    </w:rPr>
                    <w:t>83 hours (3.32 ECTS)</w:t>
                  </w:r>
                </w:p>
              </w:tc>
            </w:tr>
            <w:tr w:rsidR="00EC2F5B" w:rsidRPr="006403CB" w:rsidTr="004C01F9">
              <w:tc>
                <w:tcPr>
                  <w:tcW w:w="2467" w:type="dxa"/>
                  <w:shd w:val="clear" w:color="auto" w:fill="auto"/>
                  <w:vAlign w:val="center"/>
                </w:tcPr>
                <w:p w:rsidR="00EC2F5B" w:rsidRPr="00A61D3D" w:rsidRDefault="00EC2F5B" w:rsidP="00925DC7">
                  <w:pPr>
                    <w:rPr>
                      <w:lang w:eastAsia="el-GR"/>
                    </w:rPr>
                  </w:pPr>
                  <w:r w:rsidRPr="00A61D3D">
                    <w:rPr>
                      <w:lang w:eastAsia="el-GR"/>
                    </w:rPr>
                    <w:t>End of semester exam</w:t>
                  </w:r>
                </w:p>
              </w:tc>
              <w:tc>
                <w:tcPr>
                  <w:tcW w:w="2468" w:type="dxa"/>
                  <w:vAlign w:val="center"/>
                </w:tcPr>
                <w:p w:rsidR="00EC2F5B" w:rsidRPr="00A61D3D" w:rsidRDefault="00EC2F5B" w:rsidP="00925DC7">
                  <w:pPr>
                    <w:rPr>
                      <w:lang w:eastAsia="el-GR"/>
                    </w:rPr>
                  </w:pPr>
                  <w:r w:rsidRPr="00A61D3D">
                    <w:rPr>
                      <w:lang w:eastAsia="el-GR"/>
                    </w:rPr>
                    <w:t>3 hours (0.12 ECTS)</w:t>
                  </w: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CC1EC5" w:rsidRPr="006403CB" w:rsidRDefault="00EC2F5B" w:rsidP="00E30CBA">
                  <w:pPr>
                    <w:jc w:val="center"/>
                    <w:rPr>
                      <w:rFonts w:asciiTheme="majorHAnsi" w:hAnsiTheme="majorHAnsi" w:cs="Arial"/>
                      <w:b/>
                      <w:i/>
                      <w:color w:val="002060"/>
                      <w:sz w:val="20"/>
                      <w:szCs w:val="20"/>
                      <w:lang w:val="en-GB"/>
                    </w:rPr>
                  </w:pPr>
                  <w:r w:rsidRPr="00A61D3D">
                    <w:rPr>
                      <w:b/>
                      <w:bCs/>
                      <w:i/>
                      <w:iCs/>
                      <w:lang w:eastAsia="el-GR"/>
                    </w:rPr>
                    <w:t>125 hours (5 ECTS)</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602E46" w:rsidRPr="00230AF8" w:rsidRDefault="00602E46" w:rsidP="00602E46">
            <w:pPr>
              <w:rPr>
                <w:rFonts w:asciiTheme="minorHAnsi" w:hAnsiTheme="minorHAnsi" w:cs="Arial"/>
                <w:i/>
                <w:color w:val="1F4E79" w:themeColor="accent1" w:themeShade="80"/>
                <w:lang w:val="en-GB"/>
              </w:rPr>
            </w:pPr>
            <w:r w:rsidRPr="00230AF8">
              <w:rPr>
                <w:rFonts w:asciiTheme="minorHAnsi" w:hAnsiTheme="minorHAnsi" w:cs="Arial"/>
                <w:i/>
                <w:color w:val="1F4E79" w:themeColor="accent1" w:themeShade="80"/>
                <w:sz w:val="22"/>
                <w:szCs w:val="22"/>
                <w:lang w:val="en-GB"/>
              </w:rPr>
              <w:t>Language of evaluation: Greek</w:t>
            </w:r>
          </w:p>
          <w:p w:rsidR="00602E46" w:rsidRPr="00230AF8" w:rsidRDefault="00602E46" w:rsidP="00602E46">
            <w:pPr>
              <w:rPr>
                <w:rFonts w:asciiTheme="minorHAnsi" w:hAnsiTheme="minorHAnsi" w:cs="Arial"/>
                <w:i/>
                <w:color w:val="1F4E79" w:themeColor="accent1" w:themeShade="80"/>
                <w:lang w:val="en-GB"/>
              </w:rPr>
            </w:pPr>
          </w:p>
          <w:p w:rsidR="00602E46" w:rsidRPr="00230AF8" w:rsidRDefault="00602E46" w:rsidP="00602E46">
            <w:pPr>
              <w:rPr>
                <w:rFonts w:asciiTheme="minorHAnsi" w:hAnsiTheme="minorHAnsi" w:cs="Arial"/>
                <w:color w:val="1F4E79" w:themeColor="accent1" w:themeShade="80"/>
                <w:lang w:val="en-GB"/>
              </w:rPr>
            </w:pPr>
            <w:r w:rsidRPr="00230AF8">
              <w:rPr>
                <w:rFonts w:asciiTheme="minorHAnsi" w:hAnsiTheme="minorHAnsi" w:cs="Arial"/>
                <w:i/>
                <w:color w:val="1F4E79" w:themeColor="accent1" w:themeShade="80"/>
                <w:sz w:val="22"/>
                <w:szCs w:val="22"/>
                <w:lang w:val="en-GB"/>
              </w:rPr>
              <w:t>methods of evaluation: short-answer questions, open-ended questions</w:t>
            </w:r>
          </w:p>
          <w:p w:rsidR="00602E46" w:rsidRPr="00230AF8" w:rsidRDefault="00602E46" w:rsidP="00602E46">
            <w:pPr>
              <w:rPr>
                <w:rFonts w:asciiTheme="minorHAnsi" w:hAnsiTheme="minorHAnsi" w:cs="Arial"/>
                <w:color w:val="002060"/>
                <w:lang w:val="en-GB"/>
              </w:rPr>
            </w:pPr>
          </w:p>
          <w:p w:rsidR="00CC1EC5" w:rsidRPr="00230AF8" w:rsidRDefault="00CC1EC5" w:rsidP="00E30CBA">
            <w:pPr>
              <w:rPr>
                <w:rFonts w:asciiTheme="minorHAnsi" w:hAnsiTheme="min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881E48" w:rsidRPr="00881E48" w:rsidRDefault="00881E48" w:rsidP="00881E48">
            <w:pPr>
              <w:jc w:val="both"/>
              <w:rPr>
                <w:rFonts w:asciiTheme="minorHAnsi" w:eastAsia="Calibri" w:hAnsiTheme="minorHAnsi" w:cs="Arial"/>
                <w:color w:val="002060"/>
                <w:lang w:val="el-GR"/>
              </w:rPr>
            </w:pPr>
            <w:r w:rsidRPr="00881E48">
              <w:rPr>
                <w:rFonts w:asciiTheme="minorHAnsi" w:eastAsia="Calibri" w:hAnsiTheme="minorHAnsi" w:cs="Arial"/>
                <w:color w:val="002060"/>
                <w:lang w:val="el-GR"/>
              </w:rPr>
              <w:t xml:space="preserve">Κ. ΑΝΤΩΝΟΠΟΥΛΟΣ ΚΑΙ Κ. ΜΑΓΚΛΙΒΕΡΑΣ (ΕΠΙΜ.), ΤΟ ΔΙΚΑΙΟ ΤΗΣ ΔΙΕΘΝΟΥΣ ΚΟΙΝΩΝΙΑΣ, ΤΡΙΤΗ ΕΚΔΟΣΗ, ΝΟΜΙΚΗ ΒΙΒΛΙΟΘΗΚΗ </w:t>
            </w:r>
          </w:p>
          <w:p w:rsidR="00881E48" w:rsidRPr="00881E48" w:rsidRDefault="00881E48" w:rsidP="00881E48">
            <w:pPr>
              <w:jc w:val="both"/>
              <w:rPr>
                <w:rFonts w:asciiTheme="minorHAnsi" w:eastAsia="Calibri" w:hAnsiTheme="minorHAnsi" w:cs="Arial"/>
                <w:color w:val="002060"/>
                <w:lang w:val="el-GR"/>
              </w:rPr>
            </w:pPr>
            <w:r w:rsidRPr="00881E48">
              <w:rPr>
                <w:rFonts w:asciiTheme="minorHAnsi" w:eastAsia="Calibri" w:hAnsiTheme="minorHAnsi" w:cs="Arial"/>
                <w:color w:val="002060"/>
                <w:lang w:val="el-GR"/>
              </w:rPr>
              <w:t>Ε. ΡΟΥΚΟΥΝΑΣ, ΔΗΜΟΣΙΟ ΔΙΕΘΝΕΣ ΔΙΚΑΙΟ, ΝΟΜΙΚΗ ΒΙΒΛΙΟΘΗΚΗ</w:t>
            </w:r>
          </w:p>
          <w:p w:rsidR="00881E48" w:rsidRPr="00881E48" w:rsidRDefault="00881E48" w:rsidP="00881E48">
            <w:pPr>
              <w:jc w:val="both"/>
              <w:rPr>
                <w:rFonts w:asciiTheme="minorHAnsi" w:eastAsia="Calibri" w:hAnsiTheme="minorHAnsi" w:cs="Arial"/>
                <w:color w:val="002060"/>
                <w:lang w:val="el-GR"/>
              </w:rPr>
            </w:pPr>
            <w:r w:rsidRPr="00881E48">
              <w:rPr>
                <w:rFonts w:asciiTheme="minorHAnsi" w:eastAsia="Calibri" w:hAnsiTheme="minorHAnsi" w:cs="Arial"/>
                <w:color w:val="002060"/>
                <w:lang w:val="el-GR"/>
              </w:rPr>
              <w:t>ΧΑΤΖΗΚΩΝΣΤΑΝΤΙΝΟΥ Κ., ΣΑΡΗΓΙΑΝΝΙΔΗΣ Μ.,ΑΠΟΣΤΟΛΙΔΗΣ Χ, ΘΕΜΕΛΙΩΔΕΙΣ ΕΝΝΟΙΕΣ ΣΤΟ ΔΙΕΘΝΕΣ ΔΗΜΟΣΙΟ ΔΙΚΑΙΟ, ΕΚΔΟΣΕΙΣ ΣΑΚΚΟΥΛΑ</w:t>
            </w:r>
          </w:p>
          <w:p w:rsidR="00881E48" w:rsidRPr="00881E48" w:rsidRDefault="00881E48" w:rsidP="00881E48">
            <w:pPr>
              <w:jc w:val="both"/>
              <w:rPr>
                <w:rFonts w:asciiTheme="minorHAnsi" w:eastAsia="Calibri" w:hAnsiTheme="minorHAnsi" w:cs="Arial"/>
                <w:color w:val="002060"/>
                <w:lang w:val="el-GR"/>
              </w:rPr>
            </w:pPr>
            <w:r w:rsidRPr="00881E48">
              <w:rPr>
                <w:rFonts w:asciiTheme="minorHAnsi" w:eastAsia="Calibri" w:hAnsiTheme="minorHAnsi" w:cs="Arial"/>
                <w:color w:val="002060"/>
                <w:lang w:val="el-GR"/>
              </w:rPr>
              <w:t>Φ. ΠΑΖΑΡΤΖΗ, Η ΔΙΚΑΙΟΔΟΤΙΚΗ ΛΕΙΤΟΥΡΓΙΑ ΣΤΟ ΔΙΕΘΝΕΣ ΔΙΚΑΙΟ, ΝΟΜΙΚΗ ΒΙΒΛΙΟΘΗΚΗ</w:t>
            </w:r>
          </w:p>
          <w:p w:rsidR="00881E48" w:rsidRDefault="00881E48" w:rsidP="00881E48">
            <w:pPr>
              <w:jc w:val="both"/>
              <w:rPr>
                <w:rFonts w:asciiTheme="minorHAnsi" w:eastAsia="Calibri" w:hAnsiTheme="minorHAnsi" w:cs="Arial"/>
                <w:color w:val="002060"/>
                <w:lang w:val="en-GB"/>
              </w:rPr>
            </w:pPr>
          </w:p>
          <w:p w:rsidR="00881E48" w:rsidRPr="00881E48" w:rsidRDefault="00881E48" w:rsidP="00881E48">
            <w:pPr>
              <w:jc w:val="both"/>
              <w:rPr>
                <w:rFonts w:asciiTheme="minorHAnsi" w:eastAsia="Calibri" w:hAnsiTheme="minorHAnsi" w:cs="Arial"/>
                <w:color w:val="002060"/>
                <w:lang w:val="en-GB"/>
              </w:rPr>
            </w:pPr>
            <w:r w:rsidRPr="00881E48">
              <w:rPr>
                <w:rFonts w:asciiTheme="minorHAnsi" w:eastAsia="Calibri" w:hAnsiTheme="minorHAnsi" w:cs="Arial"/>
                <w:color w:val="002060"/>
                <w:lang w:val="en-GB"/>
              </w:rPr>
              <w:t>AMERICAN JOURNAL OF INTERNATIONAL LAW</w:t>
            </w:r>
          </w:p>
          <w:p w:rsidR="00881E48" w:rsidRPr="00881E48" w:rsidRDefault="00881E48" w:rsidP="00881E48">
            <w:pPr>
              <w:jc w:val="both"/>
              <w:rPr>
                <w:rFonts w:asciiTheme="minorHAnsi" w:eastAsia="Calibri" w:hAnsiTheme="minorHAnsi" w:cs="Arial"/>
                <w:color w:val="002060"/>
                <w:lang w:val="en-GB"/>
              </w:rPr>
            </w:pPr>
            <w:r w:rsidRPr="00881E48">
              <w:rPr>
                <w:rFonts w:asciiTheme="minorHAnsi" w:eastAsia="Calibri" w:hAnsiTheme="minorHAnsi" w:cs="Arial"/>
                <w:color w:val="002060"/>
                <w:lang w:val="en-GB"/>
              </w:rPr>
              <w:lastRenderedPageBreak/>
              <w:t>EUROPEAN JOURNAL OF INTERNATIONAL LAW</w:t>
            </w:r>
          </w:p>
          <w:p w:rsidR="00881E48" w:rsidRPr="00881E48" w:rsidRDefault="00881E48" w:rsidP="00881E48">
            <w:pPr>
              <w:jc w:val="both"/>
              <w:rPr>
                <w:rFonts w:asciiTheme="minorHAnsi" w:eastAsia="Calibri" w:hAnsiTheme="minorHAnsi" w:cs="Arial"/>
                <w:color w:val="002060"/>
                <w:lang w:val="en-GB"/>
              </w:rPr>
            </w:pPr>
            <w:r w:rsidRPr="00881E48">
              <w:rPr>
                <w:rFonts w:asciiTheme="minorHAnsi" w:eastAsia="Calibri" w:hAnsiTheme="minorHAnsi" w:cs="Arial"/>
                <w:color w:val="002060"/>
                <w:lang w:val="en-GB"/>
              </w:rPr>
              <w:t>LEIDEN JOURNAL OF INTERNATIONAL LAW</w:t>
            </w:r>
          </w:p>
          <w:p w:rsidR="00881E48" w:rsidRPr="00881E48" w:rsidRDefault="00881E48" w:rsidP="00881E48">
            <w:pPr>
              <w:jc w:val="both"/>
              <w:rPr>
                <w:rFonts w:asciiTheme="minorHAnsi" w:eastAsia="Calibri" w:hAnsiTheme="minorHAnsi" w:cs="Arial"/>
                <w:color w:val="002060"/>
                <w:lang w:val="el-GR"/>
              </w:rPr>
            </w:pPr>
            <w:r w:rsidRPr="00881E48">
              <w:rPr>
                <w:rFonts w:asciiTheme="minorHAnsi" w:eastAsia="Calibri" w:hAnsiTheme="minorHAnsi" w:cs="Arial"/>
                <w:color w:val="002060"/>
                <w:lang w:val="el-GR"/>
              </w:rPr>
              <w:t xml:space="preserve">NETHERLANDS JOURNAL OF INTERNATIONAL LAW </w:t>
            </w:r>
          </w:p>
          <w:p w:rsidR="00881E48" w:rsidRDefault="00881E48" w:rsidP="00881E48">
            <w:pPr>
              <w:jc w:val="both"/>
              <w:rPr>
                <w:rFonts w:asciiTheme="minorHAnsi" w:eastAsia="Calibri" w:hAnsiTheme="minorHAnsi" w:cs="Arial"/>
                <w:color w:val="002060"/>
                <w:lang w:val="en-GB"/>
              </w:rPr>
            </w:pPr>
            <w:r w:rsidRPr="00881E48">
              <w:rPr>
                <w:rFonts w:asciiTheme="minorHAnsi" w:eastAsia="Calibri" w:hAnsiTheme="minorHAnsi" w:cs="Arial"/>
                <w:color w:val="002060"/>
                <w:lang w:val="en-GB"/>
              </w:rPr>
              <w:t>NORDIC JOURNAL OF INTERNATIONAL LAW</w:t>
            </w:r>
            <w:bookmarkStart w:id="0" w:name="_GoBack"/>
            <w:bookmarkEnd w:id="0"/>
          </w:p>
          <w:p w:rsidR="00CC1EC5" w:rsidRPr="0011070E" w:rsidRDefault="00CC1EC5" w:rsidP="00881E48">
            <w:pPr>
              <w:jc w:val="both"/>
              <w:rPr>
                <w:rFonts w:asciiTheme="minorHAnsi" w:eastAsia="Calibri" w:hAnsiTheme="minorHAnsi" w:cs="Arial"/>
                <w:color w:val="002060"/>
                <w:lang w:val="en-GB"/>
              </w:rPr>
            </w:pPr>
          </w:p>
        </w:tc>
      </w:tr>
    </w:tbl>
    <w:p w:rsidR="00B22020" w:rsidRDefault="00B22020"/>
    <w:sectPr w:rsidR="00B22020" w:rsidSect="007226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55BF9"/>
    <w:rsid w:val="0011070E"/>
    <w:rsid w:val="001A7AFC"/>
    <w:rsid w:val="00230AF8"/>
    <w:rsid w:val="002D55E8"/>
    <w:rsid w:val="003F5557"/>
    <w:rsid w:val="004C2EC5"/>
    <w:rsid w:val="005101F4"/>
    <w:rsid w:val="005B5E07"/>
    <w:rsid w:val="00602E46"/>
    <w:rsid w:val="006A5903"/>
    <w:rsid w:val="007226CF"/>
    <w:rsid w:val="007233D0"/>
    <w:rsid w:val="008254CA"/>
    <w:rsid w:val="00881E48"/>
    <w:rsid w:val="008865E5"/>
    <w:rsid w:val="008A48F2"/>
    <w:rsid w:val="00A27137"/>
    <w:rsid w:val="00A617B8"/>
    <w:rsid w:val="00A771EB"/>
    <w:rsid w:val="00AB29AF"/>
    <w:rsid w:val="00B22020"/>
    <w:rsid w:val="00B5035B"/>
    <w:rsid w:val="00B70874"/>
    <w:rsid w:val="00BF2C59"/>
    <w:rsid w:val="00C042EC"/>
    <w:rsid w:val="00C36535"/>
    <w:rsid w:val="00CC1EC5"/>
    <w:rsid w:val="00CE2D73"/>
    <w:rsid w:val="00EC2F5B"/>
    <w:rsid w:val="00F60B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C3736-B6C7-4FBA-8EB4-4B726934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AB29AF"/>
    <w:pPr>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paragraph" w:styleId="a4">
    <w:name w:val="footnote text"/>
    <w:basedOn w:val="a"/>
    <w:link w:val="Char"/>
    <w:rsid w:val="00AB29AF"/>
    <w:rPr>
      <w:sz w:val="20"/>
      <w:szCs w:val="20"/>
    </w:rPr>
  </w:style>
  <w:style w:type="character" w:customStyle="1" w:styleId="Char">
    <w:name w:val="Κείμενο υποσημείωσης Char"/>
    <w:basedOn w:val="a0"/>
    <w:link w:val="a4"/>
    <w:rsid w:val="00AB29AF"/>
    <w:rPr>
      <w:rFonts w:ascii="Times New Roman" w:eastAsia="Times New Roman" w:hAnsi="Times New Roman" w:cs="Times New Roman"/>
      <w:sz w:val="20"/>
      <w:szCs w:val="20"/>
      <w:lang w:val="en-US"/>
    </w:rPr>
  </w:style>
  <w:style w:type="character" w:styleId="-">
    <w:name w:val="Hyperlink"/>
    <w:basedOn w:val="a0"/>
    <w:uiPriority w:val="99"/>
    <w:unhideWhenUsed/>
    <w:rsid w:val="00AB29AF"/>
    <w:rPr>
      <w:color w:val="0000FF"/>
      <w:u w:val="single"/>
    </w:rPr>
  </w:style>
  <w:style w:type="character" w:customStyle="1" w:styleId="1Char">
    <w:name w:val="Επικεφαλίδα 1 Char"/>
    <w:basedOn w:val="a0"/>
    <w:link w:val="1"/>
    <w:uiPriority w:val="9"/>
    <w:rsid w:val="00AB29AF"/>
    <w:rPr>
      <w:rFonts w:ascii="Times New Roman" w:eastAsia="Times New Roman" w:hAnsi="Times New Roman" w:cs="Times New Roman"/>
      <w:b/>
      <w:bCs/>
      <w:kern w:val="36"/>
      <w:sz w:val="48"/>
      <w:szCs w:val="48"/>
      <w:lang w:eastAsia="el-GR"/>
    </w:rPr>
  </w:style>
  <w:style w:type="character" w:customStyle="1" w:styleId="pissn">
    <w:name w:val="pissn"/>
    <w:basedOn w:val="a0"/>
    <w:rsid w:val="00AB29AF"/>
  </w:style>
  <w:style w:type="character" w:customStyle="1" w:styleId="eissn">
    <w:name w:val="eissn"/>
    <w:basedOn w:val="a0"/>
    <w:rsid w:val="00AB29AF"/>
  </w:style>
  <w:style w:type="character" w:customStyle="1" w:styleId="titleheading6">
    <w:name w:val="titleheading6"/>
    <w:basedOn w:val="a0"/>
    <w:rsid w:val="00AB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3656">
      <w:bodyDiv w:val="1"/>
      <w:marLeft w:val="0"/>
      <w:marRight w:val="0"/>
      <w:marTop w:val="0"/>
      <w:marBottom w:val="0"/>
      <w:divBdr>
        <w:top w:val="none" w:sz="0" w:space="0" w:color="auto"/>
        <w:left w:val="none" w:sz="0" w:space="0" w:color="auto"/>
        <w:bottom w:val="none" w:sz="0" w:space="0" w:color="auto"/>
        <w:right w:val="none" w:sz="0" w:space="0" w:color="auto"/>
      </w:divBdr>
      <w:divsChild>
        <w:div w:id="716976106">
          <w:marLeft w:val="0"/>
          <w:marRight w:val="0"/>
          <w:marTop w:val="100"/>
          <w:marBottom w:val="100"/>
          <w:divBdr>
            <w:top w:val="none" w:sz="0" w:space="0" w:color="auto"/>
            <w:left w:val="none" w:sz="0" w:space="0" w:color="auto"/>
            <w:bottom w:val="none" w:sz="0" w:space="0" w:color="auto"/>
            <w:right w:val="none" w:sz="0" w:space="0" w:color="auto"/>
          </w:divBdr>
          <w:divsChild>
            <w:div w:id="1980958561">
              <w:marLeft w:val="0"/>
              <w:marRight w:val="0"/>
              <w:marTop w:val="0"/>
              <w:marBottom w:val="0"/>
              <w:divBdr>
                <w:top w:val="none" w:sz="0" w:space="0" w:color="auto"/>
                <w:left w:val="none" w:sz="0" w:space="0" w:color="auto"/>
                <w:bottom w:val="none" w:sz="0" w:space="0" w:color="auto"/>
                <w:right w:val="none" w:sz="0" w:space="0" w:color="auto"/>
              </w:divBdr>
              <w:divsChild>
                <w:div w:id="2082480070">
                  <w:marLeft w:val="84"/>
                  <w:marRight w:val="84"/>
                  <w:marTop w:val="84"/>
                  <w:marBottom w:val="84"/>
                  <w:divBdr>
                    <w:top w:val="none" w:sz="0" w:space="0" w:color="auto"/>
                    <w:left w:val="none" w:sz="0" w:space="0" w:color="auto"/>
                    <w:bottom w:val="none" w:sz="0" w:space="0" w:color="auto"/>
                    <w:right w:val="none" w:sz="0" w:space="0" w:color="auto"/>
                  </w:divBdr>
                  <w:divsChild>
                    <w:div w:id="721752605">
                      <w:marLeft w:val="0"/>
                      <w:marRight w:val="0"/>
                      <w:marTop w:val="0"/>
                      <w:marBottom w:val="0"/>
                      <w:divBdr>
                        <w:top w:val="none" w:sz="0" w:space="0" w:color="auto"/>
                        <w:left w:val="none" w:sz="0" w:space="0" w:color="auto"/>
                        <w:bottom w:val="none" w:sz="0" w:space="0" w:color="auto"/>
                        <w:right w:val="none" w:sz="0" w:space="0" w:color="auto"/>
                      </w:divBdr>
                      <w:divsChild>
                        <w:div w:id="1289824016">
                          <w:marLeft w:val="0"/>
                          <w:marRight w:val="0"/>
                          <w:marTop w:val="0"/>
                          <w:marBottom w:val="0"/>
                          <w:divBdr>
                            <w:top w:val="none" w:sz="0" w:space="0" w:color="auto"/>
                            <w:left w:val="none" w:sz="0" w:space="0" w:color="auto"/>
                            <w:bottom w:val="none" w:sz="0" w:space="0" w:color="auto"/>
                            <w:right w:val="none" w:sz="0" w:space="0" w:color="auto"/>
                          </w:divBdr>
                          <w:divsChild>
                            <w:div w:id="1349255470">
                              <w:marLeft w:val="0"/>
                              <w:marRight w:val="0"/>
                              <w:marTop w:val="0"/>
                              <w:marBottom w:val="0"/>
                              <w:divBdr>
                                <w:top w:val="none" w:sz="0" w:space="0" w:color="auto"/>
                                <w:left w:val="none" w:sz="0" w:space="0" w:color="auto"/>
                                <w:bottom w:val="none" w:sz="0" w:space="0" w:color="auto"/>
                                <w:right w:val="none" w:sz="0" w:space="0" w:color="auto"/>
                              </w:divBdr>
                              <w:divsChild>
                                <w:div w:id="2106419383">
                                  <w:marLeft w:val="0"/>
                                  <w:marRight w:val="0"/>
                                  <w:marTop w:val="0"/>
                                  <w:marBottom w:val="0"/>
                                  <w:divBdr>
                                    <w:top w:val="none" w:sz="0" w:space="0" w:color="auto"/>
                                    <w:left w:val="none" w:sz="0" w:space="0" w:color="auto"/>
                                    <w:bottom w:val="none" w:sz="0" w:space="0" w:color="auto"/>
                                    <w:right w:val="none" w:sz="0" w:space="0" w:color="auto"/>
                                  </w:divBdr>
                                  <w:divsChild>
                                    <w:div w:id="1581675448">
                                      <w:marLeft w:val="84"/>
                                      <w:marRight w:val="84"/>
                                      <w:marTop w:val="84"/>
                                      <w:marBottom w:val="84"/>
                                      <w:divBdr>
                                        <w:top w:val="none" w:sz="0" w:space="0" w:color="auto"/>
                                        <w:left w:val="none" w:sz="0" w:space="0" w:color="auto"/>
                                        <w:bottom w:val="none" w:sz="0" w:space="0" w:color="auto"/>
                                        <w:right w:val="none" w:sz="0" w:space="0" w:color="auto"/>
                                      </w:divBdr>
                                      <w:divsChild>
                                        <w:div w:id="778379355">
                                          <w:marLeft w:val="0"/>
                                          <w:marRight w:val="0"/>
                                          <w:marTop w:val="0"/>
                                          <w:marBottom w:val="0"/>
                                          <w:divBdr>
                                            <w:top w:val="none" w:sz="0" w:space="0" w:color="auto"/>
                                            <w:left w:val="none" w:sz="0" w:space="0" w:color="auto"/>
                                            <w:bottom w:val="none" w:sz="0" w:space="0" w:color="auto"/>
                                            <w:right w:val="none" w:sz="0" w:space="0" w:color="auto"/>
                                          </w:divBdr>
                                          <w:divsChild>
                                            <w:div w:id="1234507245">
                                              <w:marLeft w:val="0"/>
                                              <w:marRight w:val="0"/>
                                              <w:marTop w:val="0"/>
                                              <w:marBottom w:val="0"/>
                                              <w:divBdr>
                                                <w:top w:val="none" w:sz="0" w:space="0" w:color="auto"/>
                                                <w:left w:val="none" w:sz="0" w:space="0" w:color="auto"/>
                                                <w:bottom w:val="none" w:sz="0" w:space="0" w:color="auto"/>
                                                <w:right w:val="none" w:sz="0" w:space="0" w:color="auto"/>
                                              </w:divBdr>
                                              <w:divsChild>
                                                <w:div w:id="1890461040">
                                                  <w:marLeft w:val="0"/>
                                                  <w:marRight w:val="0"/>
                                                  <w:marTop w:val="0"/>
                                                  <w:marBottom w:val="0"/>
                                                  <w:divBdr>
                                                    <w:top w:val="none" w:sz="0" w:space="0" w:color="auto"/>
                                                    <w:left w:val="none" w:sz="0" w:space="0" w:color="auto"/>
                                                    <w:bottom w:val="none" w:sz="0" w:space="0" w:color="auto"/>
                                                    <w:right w:val="none" w:sz="0" w:space="0" w:color="auto"/>
                                                  </w:divBdr>
                                                  <w:divsChild>
                                                    <w:div w:id="104270641">
                                                      <w:marLeft w:val="0"/>
                                                      <w:marRight w:val="0"/>
                                                      <w:marTop w:val="0"/>
                                                      <w:marBottom w:val="0"/>
                                                      <w:divBdr>
                                                        <w:top w:val="none" w:sz="0" w:space="0" w:color="auto"/>
                                                        <w:left w:val="none" w:sz="0" w:space="0" w:color="auto"/>
                                                        <w:bottom w:val="none" w:sz="0" w:space="0" w:color="auto"/>
                                                        <w:right w:val="none" w:sz="0" w:space="0" w:color="auto"/>
                                                      </w:divBdr>
                                                      <w:divsChild>
                                                        <w:div w:id="598757362">
                                                          <w:marLeft w:val="0"/>
                                                          <w:marRight w:val="0"/>
                                                          <w:marTop w:val="0"/>
                                                          <w:marBottom w:val="0"/>
                                                          <w:divBdr>
                                                            <w:top w:val="none" w:sz="0" w:space="0" w:color="auto"/>
                                                            <w:left w:val="none" w:sz="0" w:space="0" w:color="auto"/>
                                                            <w:bottom w:val="none" w:sz="0" w:space="0" w:color="auto"/>
                                                            <w:right w:val="none" w:sz="0" w:space="0" w:color="auto"/>
                                                          </w:divBdr>
                                                          <w:divsChild>
                                                            <w:div w:id="1880897998">
                                                              <w:marLeft w:val="0"/>
                                                              <w:marRight w:val="0"/>
                                                              <w:marTop w:val="0"/>
                                                              <w:marBottom w:val="0"/>
                                                              <w:divBdr>
                                                                <w:top w:val="none" w:sz="0" w:space="0" w:color="auto"/>
                                                                <w:left w:val="none" w:sz="0" w:space="0" w:color="auto"/>
                                                                <w:bottom w:val="none" w:sz="0" w:space="0" w:color="auto"/>
                                                                <w:right w:val="none" w:sz="0" w:space="0" w:color="auto"/>
                                                              </w:divBdr>
                                                              <w:divsChild>
                                                                <w:div w:id="1689598309">
                                                                  <w:marLeft w:val="84"/>
                                                                  <w:marRight w:val="84"/>
                                                                  <w:marTop w:val="84"/>
                                                                  <w:marBottom w:val="84"/>
                                                                  <w:divBdr>
                                                                    <w:top w:val="none" w:sz="0" w:space="0" w:color="auto"/>
                                                                    <w:left w:val="none" w:sz="0" w:space="0" w:color="auto"/>
                                                                    <w:bottom w:val="none" w:sz="0" w:space="0" w:color="auto"/>
                                                                    <w:right w:val="none" w:sz="0" w:space="0" w:color="auto"/>
                                                                  </w:divBdr>
                                                                  <w:divsChild>
                                                                    <w:div w:id="1777211626">
                                                                      <w:marLeft w:val="0"/>
                                                                      <w:marRight w:val="0"/>
                                                                      <w:marTop w:val="0"/>
                                                                      <w:marBottom w:val="0"/>
                                                                      <w:divBdr>
                                                                        <w:top w:val="none" w:sz="0" w:space="0" w:color="auto"/>
                                                                        <w:left w:val="none" w:sz="0" w:space="0" w:color="auto"/>
                                                                        <w:bottom w:val="none" w:sz="0" w:space="0" w:color="auto"/>
                                                                        <w:right w:val="none" w:sz="0" w:space="0" w:color="auto"/>
                                                                      </w:divBdr>
                                                                      <w:divsChild>
                                                                        <w:div w:id="510071765">
                                                                          <w:marLeft w:val="0"/>
                                                                          <w:marRight w:val="0"/>
                                                                          <w:marTop w:val="0"/>
                                                                          <w:marBottom w:val="0"/>
                                                                          <w:divBdr>
                                                                            <w:top w:val="none" w:sz="0" w:space="0" w:color="auto"/>
                                                                            <w:left w:val="none" w:sz="0" w:space="0" w:color="auto"/>
                                                                            <w:bottom w:val="none" w:sz="0" w:space="0" w:color="auto"/>
                                                                            <w:right w:val="none" w:sz="0" w:space="0" w:color="auto"/>
                                                                          </w:divBdr>
                                                                          <w:divsChild>
                                                                            <w:div w:id="1278025501">
                                                                              <w:marLeft w:val="0"/>
                                                                              <w:marRight w:val="0"/>
                                                                              <w:marTop w:val="0"/>
                                                                              <w:marBottom w:val="0"/>
                                                                              <w:divBdr>
                                                                                <w:top w:val="none" w:sz="0" w:space="0" w:color="auto"/>
                                                                                <w:left w:val="none" w:sz="0" w:space="0" w:color="auto"/>
                                                                                <w:bottom w:val="none" w:sz="0" w:space="0" w:color="auto"/>
                                                                                <w:right w:val="none" w:sz="0" w:space="0" w:color="auto"/>
                                                                              </w:divBdr>
                                                                              <w:divsChild>
                                                                                <w:div w:id="1680237096">
                                                                                  <w:marLeft w:val="0"/>
                                                                                  <w:marRight w:val="0"/>
                                                                                  <w:marTop w:val="0"/>
                                                                                  <w:marBottom w:val="0"/>
                                                                                  <w:divBdr>
                                                                                    <w:top w:val="none" w:sz="0" w:space="0" w:color="auto"/>
                                                                                    <w:left w:val="none" w:sz="0" w:space="0" w:color="auto"/>
                                                                                    <w:bottom w:val="none" w:sz="0" w:space="0" w:color="auto"/>
                                                                                    <w:right w:val="none" w:sz="0" w:space="0" w:color="auto"/>
                                                                                  </w:divBdr>
                                                                                  <w:divsChild>
                                                                                    <w:div w:id="6731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106387">
      <w:bodyDiv w:val="1"/>
      <w:marLeft w:val="0"/>
      <w:marRight w:val="0"/>
      <w:marTop w:val="0"/>
      <w:marBottom w:val="0"/>
      <w:divBdr>
        <w:top w:val="none" w:sz="0" w:space="0" w:color="auto"/>
        <w:left w:val="none" w:sz="0" w:space="0" w:color="auto"/>
        <w:bottom w:val="none" w:sz="0" w:space="0" w:color="auto"/>
        <w:right w:val="none" w:sz="0" w:space="0" w:color="auto"/>
      </w:divBdr>
      <w:divsChild>
        <w:div w:id="1594241713">
          <w:marLeft w:val="0"/>
          <w:marRight w:val="0"/>
          <w:marTop w:val="0"/>
          <w:marBottom w:val="0"/>
          <w:divBdr>
            <w:top w:val="none" w:sz="0" w:space="0" w:color="auto"/>
            <w:left w:val="none" w:sz="0" w:space="0" w:color="auto"/>
            <w:bottom w:val="none" w:sz="0" w:space="0" w:color="auto"/>
            <w:right w:val="none" w:sz="0" w:space="0" w:color="auto"/>
          </w:divBdr>
          <w:divsChild>
            <w:div w:id="233929789">
              <w:marLeft w:val="0"/>
              <w:marRight w:val="0"/>
              <w:marTop w:val="0"/>
              <w:marBottom w:val="0"/>
              <w:divBdr>
                <w:top w:val="none" w:sz="0" w:space="0" w:color="auto"/>
                <w:left w:val="none" w:sz="0" w:space="0" w:color="auto"/>
                <w:bottom w:val="none" w:sz="0" w:space="0" w:color="auto"/>
                <w:right w:val="none" w:sz="0" w:space="0" w:color="auto"/>
              </w:divBdr>
              <w:divsChild>
                <w:div w:id="461773689">
                  <w:marLeft w:val="0"/>
                  <w:marRight w:val="0"/>
                  <w:marTop w:val="0"/>
                  <w:marBottom w:val="0"/>
                  <w:divBdr>
                    <w:top w:val="none" w:sz="0" w:space="0" w:color="auto"/>
                    <w:left w:val="none" w:sz="0" w:space="0" w:color="auto"/>
                    <w:bottom w:val="none" w:sz="0" w:space="0" w:color="auto"/>
                    <w:right w:val="none" w:sz="0" w:space="0" w:color="auto"/>
                  </w:divBdr>
                  <w:divsChild>
                    <w:div w:id="1711492315">
                      <w:marLeft w:val="0"/>
                      <w:marRight w:val="0"/>
                      <w:marTop w:val="0"/>
                      <w:marBottom w:val="0"/>
                      <w:divBdr>
                        <w:top w:val="none" w:sz="0" w:space="0" w:color="auto"/>
                        <w:left w:val="none" w:sz="0" w:space="0" w:color="auto"/>
                        <w:bottom w:val="none" w:sz="0" w:space="0" w:color="auto"/>
                        <w:right w:val="none" w:sz="0" w:space="0" w:color="auto"/>
                      </w:divBdr>
                      <w:divsChild>
                        <w:div w:id="1656448443">
                          <w:marLeft w:val="0"/>
                          <w:marRight w:val="0"/>
                          <w:marTop w:val="0"/>
                          <w:marBottom w:val="0"/>
                          <w:divBdr>
                            <w:top w:val="none" w:sz="0" w:space="0" w:color="auto"/>
                            <w:left w:val="none" w:sz="0" w:space="0" w:color="auto"/>
                            <w:bottom w:val="none" w:sz="0" w:space="0" w:color="auto"/>
                            <w:right w:val="none" w:sz="0" w:space="0" w:color="auto"/>
                          </w:divBdr>
                          <w:divsChild>
                            <w:div w:id="2044793162">
                              <w:marLeft w:val="0"/>
                              <w:marRight w:val="0"/>
                              <w:marTop w:val="0"/>
                              <w:marBottom w:val="0"/>
                              <w:divBdr>
                                <w:top w:val="none" w:sz="0" w:space="0" w:color="auto"/>
                                <w:left w:val="none" w:sz="0" w:space="0" w:color="auto"/>
                                <w:bottom w:val="single" w:sz="4" w:space="0" w:color="C9C9C9"/>
                                <w:right w:val="none" w:sz="0" w:space="0" w:color="auto"/>
                              </w:divBdr>
                              <w:divsChild>
                                <w:div w:id="15471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92034">
      <w:bodyDiv w:val="1"/>
      <w:marLeft w:val="0"/>
      <w:marRight w:val="0"/>
      <w:marTop w:val="0"/>
      <w:marBottom w:val="0"/>
      <w:divBdr>
        <w:top w:val="none" w:sz="0" w:space="0" w:color="auto"/>
        <w:left w:val="none" w:sz="0" w:space="0" w:color="auto"/>
        <w:bottom w:val="none" w:sz="0" w:space="0" w:color="auto"/>
        <w:right w:val="none" w:sz="0" w:space="0" w:color="auto"/>
      </w:divBdr>
      <w:divsChild>
        <w:div w:id="1555046518">
          <w:marLeft w:val="0"/>
          <w:marRight w:val="0"/>
          <w:marTop w:val="0"/>
          <w:marBottom w:val="0"/>
          <w:divBdr>
            <w:top w:val="none" w:sz="0" w:space="0" w:color="auto"/>
            <w:left w:val="none" w:sz="0" w:space="0" w:color="auto"/>
            <w:bottom w:val="none" w:sz="0" w:space="0" w:color="auto"/>
            <w:right w:val="none" w:sz="0" w:space="0" w:color="auto"/>
          </w:divBdr>
          <w:divsChild>
            <w:div w:id="42945954">
              <w:marLeft w:val="0"/>
              <w:marRight w:val="0"/>
              <w:marTop w:val="0"/>
              <w:marBottom w:val="0"/>
              <w:divBdr>
                <w:top w:val="none" w:sz="0" w:space="0" w:color="auto"/>
                <w:left w:val="none" w:sz="0" w:space="0" w:color="auto"/>
                <w:bottom w:val="none" w:sz="0" w:space="0" w:color="auto"/>
                <w:right w:val="none" w:sz="0" w:space="0" w:color="auto"/>
              </w:divBdr>
              <w:divsChild>
                <w:div w:id="1900170219">
                  <w:marLeft w:val="0"/>
                  <w:marRight w:val="0"/>
                  <w:marTop w:val="0"/>
                  <w:marBottom w:val="0"/>
                  <w:divBdr>
                    <w:top w:val="none" w:sz="0" w:space="0" w:color="auto"/>
                    <w:left w:val="none" w:sz="0" w:space="0" w:color="auto"/>
                    <w:bottom w:val="none" w:sz="0" w:space="0" w:color="auto"/>
                    <w:right w:val="none" w:sz="0" w:space="0" w:color="auto"/>
                  </w:divBdr>
                  <w:divsChild>
                    <w:div w:id="894583288">
                      <w:marLeft w:val="0"/>
                      <w:marRight w:val="0"/>
                      <w:marTop w:val="0"/>
                      <w:marBottom w:val="0"/>
                      <w:divBdr>
                        <w:top w:val="none" w:sz="0" w:space="0" w:color="auto"/>
                        <w:left w:val="none" w:sz="0" w:space="0" w:color="auto"/>
                        <w:bottom w:val="none" w:sz="0" w:space="0" w:color="auto"/>
                        <w:right w:val="none" w:sz="0" w:space="0" w:color="auto"/>
                      </w:divBdr>
                      <w:divsChild>
                        <w:div w:id="467554468">
                          <w:marLeft w:val="0"/>
                          <w:marRight w:val="0"/>
                          <w:marTop w:val="0"/>
                          <w:marBottom w:val="0"/>
                          <w:divBdr>
                            <w:top w:val="none" w:sz="0" w:space="0" w:color="auto"/>
                            <w:left w:val="none" w:sz="0" w:space="0" w:color="auto"/>
                            <w:bottom w:val="none" w:sz="0" w:space="0" w:color="auto"/>
                            <w:right w:val="none" w:sz="0" w:space="0" w:color="auto"/>
                          </w:divBdr>
                          <w:divsChild>
                            <w:div w:id="1541092103">
                              <w:marLeft w:val="0"/>
                              <w:marRight w:val="0"/>
                              <w:marTop w:val="0"/>
                              <w:marBottom w:val="0"/>
                              <w:divBdr>
                                <w:top w:val="none" w:sz="0" w:space="0" w:color="auto"/>
                                <w:left w:val="none" w:sz="0" w:space="0" w:color="auto"/>
                                <w:bottom w:val="none" w:sz="0" w:space="0" w:color="auto"/>
                                <w:right w:val="none" w:sz="0" w:space="0" w:color="auto"/>
                              </w:divBdr>
                              <w:divsChild>
                                <w:div w:id="1971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846</Words>
  <Characters>4824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Eleanna</cp:lastModifiedBy>
  <cp:revision>3</cp:revision>
  <dcterms:created xsi:type="dcterms:W3CDTF">2017-09-14T07:23:00Z</dcterms:created>
  <dcterms:modified xsi:type="dcterms:W3CDTF">2017-09-14T07:36:00Z</dcterms:modified>
</cp:coreProperties>
</file>