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 xml:space="preserve">ΜΕΣΟΓΕΙΑΚΩΝ ΣΠΟΥΔΩΝ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ΓΥ‐06</w:t>
            </w:r>
          </w:p>
        </w:tc>
        <w:tc>
          <w:tcPr>
            <w:tcW w:w="2505" w:type="dxa"/>
            <w:gridSpan w:val="2"/>
            <w:shd w:val="clear" w:color="auto" w:fill="DDD9C3" w:themeFill="background2" w:themeFillShade="E6"/>
          </w:tcPr>
          <w:p w:rsidR="000F4FD4" w:rsidRPr="000D08D1" w:rsidRDefault="000F4FD4" w:rsidP="007673F3">
            <w:pPr>
              <w:jc w:val="right"/>
              <w:rPr>
                <w:rFonts w:ascii="Calibri" w:hAnsi="Calibri" w:cs="Arial"/>
                <w:b/>
                <w:sz w:val="20"/>
                <w:szCs w:val="20"/>
              </w:rPr>
            </w:pPr>
            <w:r w:rsidRPr="000D08D1">
              <w:rPr>
                <w:rFonts w:ascii="Calibri" w:hAnsi="Calibri" w:cs="Arial"/>
                <w:b/>
                <w:sz w:val="20"/>
                <w:szCs w:val="20"/>
                <w:lang w:val="el-GR"/>
              </w:rPr>
              <w:t>ΕΞΑΜΗΝΟ ΣΠΟΥΔΩΝ</w:t>
            </w:r>
          </w:p>
        </w:tc>
        <w:tc>
          <w:tcPr>
            <w:tcW w:w="1591" w:type="dxa"/>
            <w:gridSpan w:val="2"/>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Ε</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ΣΗΜΑΣΙΟΛΟΓΙΑ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3</w:t>
            </w:r>
          </w:p>
        </w:tc>
        <w:tc>
          <w:tcPr>
            <w:tcW w:w="1240" w:type="dxa"/>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5</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0D08D1" w:rsidRDefault="000F4FD4" w:rsidP="007673F3">
            <w:pPr>
              <w:jc w:val="right"/>
              <w:rPr>
                <w:rFonts w:ascii="Calibri" w:hAnsi="Calibri" w:cs="Arial"/>
                <w:sz w:val="20"/>
                <w:szCs w:val="20"/>
                <w:lang w:val="el-GR"/>
              </w:rPr>
            </w:pPr>
          </w:p>
        </w:tc>
        <w:tc>
          <w:tcPr>
            <w:tcW w:w="1240" w:type="dxa"/>
          </w:tcPr>
          <w:p w:rsidR="000F4FD4" w:rsidRPr="000D08D1" w:rsidRDefault="000F4FD4" w:rsidP="007673F3">
            <w:pPr>
              <w:rPr>
                <w:rFonts w:ascii="Calibri" w:hAnsi="Calibri" w:cs="Arial"/>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BF4EFB"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E62EE4" w:rsidRPr="007E6482" w:rsidTr="00B76048">
        <w:trPr>
          <w:trHeight w:val="599"/>
        </w:trPr>
        <w:tc>
          <w:tcPr>
            <w:tcW w:w="3205" w:type="dxa"/>
            <w:shd w:val="clear" w:color="auto" w:fill="DDD9C3" w:themeFill="background2" w:themeFillShade="E6"/>
          </w:tcPr>
          <w:p w:rsidR="00E62EE4" w:rsidRPr="00705AAD" w:rsidRDefault="00E62EE4" w:rsidP="00E62EE4">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E62EE4" w:rsidRDefault="00E62EE4" w:rsidP="00E62EE4">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E62EE4" w:rsidRPr="00705AAD" w:rsidRDefault="00E62EE4" w:rsidP="00E62EE4">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vAlign w:val="center"/>
          </w:tcPr>
          <w:p w:rsidR="00E62EE4" w:rsidRPr="000D08D1" w:rsidRDefault="00E62EE4" w:rsidP="00E62EE4">
            <w:pPr>
              <w:rPr>
                <w:rFonts w:ascii="Calibri" w:hAnsi="Calibri" w:cs="Arial"/>
                <w:sz w:val="20"/>
                <w:szCs w:val="20"/>
                <w:lang w:val="el-GR"/>
              </w:rPr>
            </w:pPr>
            <w:r>
              <w:rPr>
                <w:rFonts w:ascii="Calibri" w:hAnsi="Calibri" w:cs="Arial"/>
                <w:sz w:val="20"/>
                <w:szCs w:val="20"/>
                <w:lang w:val="el-GR"/>
              </w:rPr>
              <w:t>ΓΕΝΙΚΟΥ ΥΠΟΒΑΘΡΟΥ</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E62EE4" w:rsidRPr="00705AAD" w:rsidRDefault="00E62EE4" w:rsidP="00E62EE4">
            <w:pPr>
              <w:jc w:val="right"/>
              <w:rPr>
                <w:rFonts w:ascii="Calibri" w:hAnsi="Calibri" w:cs="Arial"/>
                <w:b/>
                <w:sz w:val="20"/>
                <w:szCs w:val="20"/>
                <w:lang w:val="el-GR"/>
              </w:rPr>
            </w:pPr>
          </w:p>
        </w:tc>
        <w:tc>
          <w:tcPr>
            <w:tcW w:w="5231" w:type="dxa"/>
            <w:gridSpan w:val="5"/>
          </w:tcPr>
          <w:p w:rsidR="00E62EE4" w:rsidRPr="00705AAD" w:rsidRDefault="00E62EE4" w:rsidP="00E62EE4">
            <w:pPr>
              <w:rPr>
                <w:rFonts w:ascii="Calibri" w:hAnsi="Calibri" w:cs="Arial"/>
                <w:color w:val="002060"/>
                <w:sz w:val="20"/>
                <w:szCs w:val="20"/>
                <w:lang w:val="el-GR"/>
              </w:rPr>
            </w:pP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E62EE4" w:rsidRPr="00914D74" w:rsidRDefault="00E62EE4" w:rsidP="00E62EE4">
            <w:pPr>
              <w:rPr>
                <w:rFonts w:ascii="Calibri" w:hAnsi="Calibri" w:cs="Arial"/>
                <w:sz w:val="20"/>
                <w:szCs w:val="20"/>
                <w:lang w:val="el-GR"/>
              </w:rPr>
            </w:pPr>
            <w:r w:rsidRPr="00914D74">
              <w:rPr>
                <w:rFonts w:ascii="Calibri" w:hAnsi="Calibri" w:cs="Arial"/>
                <w:sz w:val="20"/>
                <w:szCs w:val="20"/>
                <w:lang w:val="el-GR"/>
              </w:rPr>
              <w:t>ΕΛΛΗΝΙΚΑ</w:t>
            </w:r>
          </w:p>
        </w:tc>
      </w:tr>
      <w:tr w:rsidR="00E62EE4" w:rsidRPr="00E5728B"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E62EE4" w:rsidRPr="00914D74" w:rsidRDefault="00E62EE4" w:rsidP="00E62EE4">
            <w:pPr>
              <w:rPr>
                <w:rFonts w:ascii="Calibri" w:hAnsi="Calibri" w:cs="Arial"/>
                <w:sz w:val="20"/>
                <w:szCs w:val="20"/>
                <w:lang w:val="el-GR"/>
              </w:rPr>
            </w:pPr>
            <w:r w:rsidRPr="00914D74">
              <w:rPr>
                <w:rFonts w:ascii="Calibri" w:hAnsi="Calibri" w:cs="Arial"/>
                <w:sz w:val="20"/>
                <w:szCs w:val="20"/>
                <w:lang w:val="el-GR"/>
              </w:rPr>
              <w:t>ΟΧΙ</w:t>
            </w:r>
          </w:p>
        </w:tc>
      </w:tr>
      <w:tr w:rsidR="00E62EE4" w:rsidRPr="00705AAD" w:rsidTr="007673F3">
        <w:tc>
          <w:tcPr>
            <w:tcW w:w="3205" w:type="dxa"/>
            <w:shd w:val="clear" w:color="auto" w:fill="DDD9C3" w:themeFill="background2" w:themeFillShade="E6"/>
          </w:tcPr>
          <w:p w:rsidR="00E62EE4" w:rsidRPr="00705AAD" w:rsidRDefault="00E62EE4" w:rsidP="00E62EE4">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E62EE4" w:rsidRPr="00914D74" w:rsidRDefault="00E62EE4" w:rsidP="00E62EE4">
            <w:pPr>
              <w:spacing w:after="200" w:line="276" w:lineRule="auto"/>
              <w:rPr>
                <w:rFonts w:ascii="Calibri" w:eastAsia="Calibri" w:hAnsi="Calibri" w:cs="Arial"/>
                <w:sz w:val="20"/>
                <w:szCs w:val="20"/>
              </w:rPr>
            </w:pPr>
            <w:r w:rsidRPr="00914D74">
              <w:rPr>
                <w:rFonts w:ascii="Calibri" w:eastAsia="Calibri" w:hAnsi="Calibri" w:cs="Arial"/>
                <w:sz w:val="20"/>
                <w:szCs w:val="20"/>
              </w:rPr>
              <w:t>ECLASS.AEGEAN.GR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F4EFB"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F4EFB" w:rsidTr="00305D37">
        <w:tc>
          <w:tcPr>
            <w:tcW w:w="8472" w:type="dxa"/>
            <w:gridSpan w:val="2"/>
          </w:tcPr>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Με την επιτυχή ολοκλήρωση αυτού του μαθήματος ο φοιτητής /φοιτήτρια θα πρέπει να μπορεί να: </w:t>
            </w:r>
          </w:p>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 διακρίνει τα τρία βασικά επίπεδα σημασιολογικής ανάλυσης (λέξη, κατηγόρημα, πρόταση),  </w:t>
            </w:r>
          </w:p>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 κατανοεί το συσχετισμό μεταξύ συνώνυμων, αντίθετων και ομώνυμων λέξεων και το ρόλο που παίζει η (σημασιολογική, συντακτική) αμφισημία στη σημασία μιας πρότασης, </w:t>
            </w:r>
          </w:p>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 - χρησιμοποιεί τα εργαλεία τυπικών γλωσσών (όπως είναι η λογική) για να ερμηνεύσει τη σημασία μιας γλωσσικής έκφρασης, </w:t>
            </w:r>
          </w:p>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 αποτιμά τις σύγχρονες θεωρητικές προσεγγίσεις που έχουν προταθεί στον τομέα της σημασιολογίας,  </w:t>
            </w:r>
          </w:p>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 ελέγχει τις γνώσεις του με τη βοήθεια ασκήσεων στο τέλος της κάθε θεματικής ενότητας,  </w:t>
            </w:r>
          </w:p>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 εφαρμόζει την αρχή της συνθετικότητας στην ανάλυση προτάσεων, </w:t>
            </w:r>
          </w:p>
          <w:p w:rsidR="00E5728B" w:rsidRPr="00E5728B" w:rsidRDefault="00E5728B" w:rsidP="00E5728B">
            <w:pPr>
              <w:rPr>
                <w:rFonts w:ascii="Calibri" w:eastAsia="Calibri" w:hAnsi="Calibri"/>
                <w:sz w:val="20"/>
                <w:szCs w:val="20"/>
                <w:lang w:val="el-GR"/>
              </w:rPr>
            </w:pPr>
            <w:r w:rsidRPr="00E5728B">
              <w:rPr>
                <w:rFonts w:ascii="Calibri" w:eastAsia="Calibri" w:hAnsi="Calibri"/>
                <w:sz w:val="20"/>
                <w:szCs w:val="20"/>
                <w:lang w:val="el-GR"/>
              </w:rPr>
              <w:t>- ανακαλύπτει το σημασιολογικό πεδίο ενός ποσοδείκτη και το ρόλο που παίζει ο εκάστοτε προτασιακός τελεστής στη σημασία μιας πρότασης και</w:t>
            </w:r>
          </w:p>
          <w:p w:rsidR="00F03B25" w:rsidRDefault="00E5728B" w:rsidP="00E5728B">
            <w:pPr>
              <w:rPr>
                <w:rFonts w:ascii="Calibri" w:eastAsia="Calibri" w:hAnsi="Calibri"/>
                <w:sz w:val="20"/>
                <w:szCs w:val="20"/>
                <w:lang w:val="el-GR"/>
              </w:rPr>
            </w:pPr>
            <w:r w:rsidRPr="00E5728B">
              <w:rPr>
                <w:rFonts w:ascii="Calibri" w:eastAsia="Calibri" w:hAnsi="Calibri"/>
                <w:sz w:val="20"/>
                <w:szCs w:val="20"/>
                <w:lang w:val="el-GR"/>
              </w:rPr>
              <w:t xml:space="preserve"> - συγκρίνει γλωσσικά δεδομένα από παραπάνω από μια γλώσσες και κατά προτίμηση από τις γλώσσες της Μεσογείου (Ελληνικά, Γαλλικά, Αραβικά, Τουρκικά, Εβραϊκά).  </w:t>
            </w:r>
          </w:p>
          <w:p w:rsidR="0012374A" w:rsidRPr="00E5728B" w:rsidRDefault="0012374A" w:rsidP="00E5728B">
            <w:pPr>
              <w:rPr>
                <w:rFonts w:ascii="Calibri" w:eastAsia="Calibri" w:hAnsi="Calibri"/>
                <w:sz w:val="20"/>
                <w:szCs w:val="20"/>
                <w:lang w:val="el-GR"/>
              </w:rPr>
            </w:pPr>
          </w:p>
          <w:p w:rsidR="00E5728B" w:rsidRPr="00705AAD" w:rsidRDefault="00E5728B" w:rsidP="00E5728B">
            <w:pPr>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BF4EFB"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F4EFB" w:rsidTr="00305D37">
        <w:tc>
          <w:tcPr>
            <w:tcW w:w="8472" w:type="dxa"/>
            <w:gridSpan w:val="2"/>
            <w:tcBorders>
              <w:bottom w:val="single" w:sz="4" w:space="0" w:color="auto"/>
            </w:tcBorders>
          </w:tcPr>
          <w:p w:rsidR="000F4FD4"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-Αναζήτηση, ανάλυση και σύνθεση δεδομένων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-Παραωγή νέων ερευνητικών ιδεών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-Άσκηση κριτικής σκέψης</w:t>
            </w:r>
          </w:p>
          <w:p w:rsidR="000F4FD4" w:rsidRPr="00705AAD" w:rsidRDefault="0031510E" w:rsidP="00BF4EFB">
            <w:pPr>
              <w:widowControl w:val="0"/>
              <w:autoSpaceDE w:val="0"/>
              <w:autoSpaceDN w:val="0"/>
              <w:adjustRightInd w:val="0"/>
              <w:rPr>
                <w:rFonts w:ascii="Calibri" w:hAnsi="Calibri" w:cs="Arial"/>
                <w:i/>
                <w:sz w:val="16"/>
                <w:szCs w:val="16"/>
                <w:lang w:val="el-GR"/>
              </w:rPr>
            </w:pPr>
            <w:r w:rsidRPr="00914D74">
              <w:rPr>
                <w:rFonts w:asciiTheme="minorHAnsi" w:eastAsia="Calibri" w:hAnsiTheme="minorHAnsi" w:cstheme="minorHAnsi"/>
                <w:sz w:val="20"/>
                <w:szCs w:val="20"/>
                <w:lang w:val="el-GR"/>
              </w:rPr>
              <w:t>-Προαγωγή της ελεύθερης, δημιουργικής επαγωγικής σκέψης</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F4EFB" w:rsidTr="007673F3">
        <w:tc>
          <w:tcPr>
            <w:tcW w:w="8472" w:type="dxa"/>
          </w:tcPr>
          <w:p w:rsidR="000F4FD4" w:rsidRPr="00914D74" w:rsidRDefault="0031510E" w:rsidP="0012374A">
            <w:pPr>
              <w:rPr>
                <w:rFonts w:ascii="Calibri" w:hAnsi="Calibri" w:cs="Arial"/>
                <w:sz w:val="20"/>
                <w:szCs w:val="20"/>
                <w:lang w:val="el-GR"/>
              </w:rPr>
            </w:pPr>
            <w:r w:rsidRPr="00914D74">
              <w:rPr>
                <w:rFonts w:ascii="Calibri" w:eastAsia="Calibri" w:hAnsi="Calibri"/>
                <w:iCs/>
                <w:sz w:val="20"/>
                <w:szCs w:val="20"/>
                <w:lang w:val="el-GR"/>
              </w:rPr>
              <w:t xml:space="preserve">Το μάθημα αυτό παρουσιάζει και εμβαθύνει στον τρόπο ανάλυσης του επιπέδου της Σημασιολογίας, του επιστημονικού κλάδου της γλωσσολογίας που μελετά τη σημασία ή αλλιώς την έννοια των γλωσσικών μονάδων. Παρουσιάζονται κλασικές σημασιολογικές προσεγγίσεις όπως είναι η γραμματική του Montague, η θεωρία των τιμών αληθείας και η θεωρία των πιθανών κόσμων. Επιπλέον μελετώνται τα σημαντικότερα επίπεδα σημασιολογικής ανάλυσης (λεξική σημασιολογία, προτασιακή σημασιολογία, κατηγορηματική σημασιολογία) με τη βοήθεια βασικών εργαλείων λογικής. Πιο συγκεκριμένα, αναλύονται 1) οι σημασιολογικές σχέσεις μεταξύ λεξημάτων, 2) το φαινόμενο των λογικών συνδετικών και προτασιακών τελεστών, 3) η ποσοδεικτικότητα, 4) η αναφορικότητα και 5) το σημασιολογικό πεδίο. Ιδιαίτερη έμφαση δίνεται στη διαγλωσσική διάσταση της σύγχρονης σημασιολογικής θεωρίας μέσα από τη μελέτη δεδομένων της Ελληνικής, Τουρκικής, Αραβικής και Εβραϊκής γλώσσας, καθώς και της Γαλλικής και Αγγλικής.   </w:t>
            </w: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572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914D74" w:rsidRDefault="0031510E" w:rsidP="007673F3">
            <w:pPr>
              <w:spacing w:after="200" w:line="276" w:lineRule="auto"/>
              <w:rPr>
                <w:rFonts w:ascii="Calibri" w:eastAsia="Calibri" w:hAnsi="Calibri"/>
                <w:iCs/>
                <w:color w:val="002060"/>
                <w:sz w:val="20"/>
                <w:szCs w:val="20"/>
                <w:lang w:val="el-GR"/>
              </w:rPr>
            </w:pPr>
            <w:r w:rsidRPr="00914D74">
              <w:rPr>
                <w:rFonts w:ascii="Calibri" w:hAnsi="Calibri" w:cs="Arial"/>
                <w:sz w:val="20"/>
                <w:szCs w:val="20"/>
                <w:lang w:val="el-GR"/>
              </w:rPr>
              <w:t>Πρόσωπο με πρόσωπο</w:t>
            </w:r>
          </w:p>
        </w:tc>
      </w:tr>
      <w:tr w:rsidR="000F4FD4" w:rsidRPr="00BF4EFB"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14D74" w:rsidRDefault="0031510E" w:rsidP="007673F3">
            <w:pPr>
              <w:rPr>
                <w:rFonts w:ascii="Calibri" w:hAnsi="Calibri" w:cs="Arial"/>
                <w:b/>
                <w:color w:val="002060"/>
                <w:sz w:val="20"/>
                <w:szCs w:val="20"/>
                <w:lang w:val="el-GR"/>
              </w:rPr>
            </w:pPr>
            <w:r w:rsidRPr="00914D74">
              <w:rPr>
                <w:rFonts w:ascii="Calibri" w:hAnsi="Calibri" w:cs="Arial"/>
                <w:sz w:val="20"/>
                <w:szCs w:val="20"/>
                <w:lang w:val="el-GR"/>
              </w:rPr>
              <w:t>Χρήση Τ.Π.Ε. στη Διδασκαλία και στην Επικοινωνία με τους φοιτητές</w:t>
            </w:r>
          </w:p>
        </w:tc>
      </w:tr>
      <w:tr w:rsidR="000F4FD4" w:rsidRPr="006060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14D74" w:rsidRPr="00914D74" w:rsidTr="007673F3">
              <w:tc>
                <w:tcPr>
                  <w:tcW w:w="2467"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Φόρτος Εργασίας Εξαμήνου</w:t>
                  </w:r>
                </w:p>
              </w:tc>
            </w:tr>
            <w:tr w:rsidR="00914D74" w:rsidRPr="00914D74" w:rsidTr="007673F3">
              <w:tc>
                <w:tcPr>
                  <w:tcW w:w="2467" w:type="dxa"/>
                </w:tcPr>
                <w:p w:rsidR="000F4FD4" w:rsidRPr="00914D74" w:rsidRDefault="0031510E" w:rsidP="007673F3">
                  <w:pPr>
                    <w:rPr>
                      <w:rFonts w:ascii="Calibri" w:hAnsi="Calibri"/>
                      <w:iCs/>
                      <w:sz w:val="20"/>
                      <w:szCs w:val="20"/>
                      <w:lang w:val="el-GR"/>
                    </w:rPr>
                  </w:pPr>
                  <w:r w:rsidRPr="00914D74">
                    <w:rPr>
                      <w:rFonts w:ascii="Calibri" w:hAnsi="Calibri"/>
                      <w:iCs/>
                      <w:sz w:val="20"/>
                      <w:szCs w:val="20"/>
                      <w:lang w:val="el-GR"/>
                    </w:rPr>
                    <w:t>Διαλέξεις</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 xml:space="preserve">39 ώρες (1.56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rPr>
                  </w:pPr>
                  <w:r w:rsidRPr="00914D74">
                    <w:rPr>
                      <w:rFonts w:ascii="Calibri" w:hAnsi="Calibri"/>
                      <w:iCs/>
                      <w:sz w:val="20"/>
                      <w:szCs w:val="20"/>
                      <w:lang w:val="el-GR"/>
                    </w:rPr>
                    <w:t>Προσωπική μελέτη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83 ώρες (3.</w:t>
                  </w:r>
                  <w:r w:rsidRPr="00914D74">
                    <w:rPr>
                      <w:rFonts w:ascii="Calibri" w:hAnsi="Calibri" w:cs="Arial"/>
                      <w:sz w:val="20"/>
                      <w:szCs w:val="20"/>
                    </w:rPr>
                    <w:t>32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lang w:val="el-GR"/>
                    </w:rPr>
                  </w:pPr>
                  <w:r w:rsidRPr="00914D74">
                    <w:rPr>
                      <w:rFonts w:ascii="Calibri" w:hAnsi="Calibri"/>
                      <w:iCs/>
                      <w:sz w:val="20"/>
                      <w:szCs w:val="20"/>
                      <w:lang w:val="el-GR"/>
                    </w:rPr>
                    <w:t>Τελική εξέταση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3 ώρες (0.</w:t>
                  </w:r>
                  <w:r w:rsidRPr="00914D74">
                    <w:rPr>
                      <w:rFonts w:ascii="Calibri" w:hAnsi="Calibri" w:cs="Arial"/>
                      <w:sz w:val="20"/>
                      <w:szCs w:val="20"/>
                    </w:rPr>
                    <w:t>12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0F4FD4" w:rsidP="007673F3">
                  <w:pPr>
                    <w:rPr>
                      <w:rFonts w:ascii="Calibri" w:hAnsi="Calibri"/>
                      <w:iCs/>
                      <w:sz w:val="20"/>
                      <w:szCs w:val="20"/>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tcPr>
                <w:p w:rsidR="000F4FD4" w:rsidRPr="00914D74" w:rsidRDefault="000F4FD4" w:rsidP="007673F3">
                  <w:pPr>
                    <w:rPr>
                      <w:rFonts w:ascii="Calibri" w:hAnsi="Calibri"/>
                      <w:iCs/>
                      <w:sz w:val="22"/>
                      <w:szCs w:val="22"/>
                      <w:lang w:val="el-GR"/>
                    </w:rPr>
                  </w:pPr>
                  <w:r w:rsidRPr="00914D74">
                    <w:rPr>
                      <w:rFonts w:ascii="Calibri" w:hAnsi="Calibri"/>
                      <w:iCs/>
                      <w:sz w:val="22"/>
                      <w:szCs w:val="22"/>
                      <w:lang w:val="el-GR"/>
                    </w:rPr>
                    <w:t xml:space="preserve">Σύνολο Μαθήματος </w:t>
                  </w:r>
                </w:p>
              </w:tc>
              <w:tc>
                <w:tcPr>
                  <w:tcW w:w="2468" w:type="dxa"/>
                  <w:vAlign w:val="center"/>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rPr>
                    <w:t xml:space="preserve">125 </w:t>
                  </w:r>
                  <w:r w:rsidRPr="00914D74">
                    <w:rPr>
                      <w:rFonts w:ascii="Calibri" w:hAnsi="Calibri" w:cs="Arial"/>
                      <w:sz w:val="20"/>
                      <w:szCs w:val="20"/>
                      <w:lang w:val="el-GR"/>
                    </w:rPr>
                    <w:t xml:space="preserve">ώρες (5 </w:t>
                  </w:r>
                  <w:r w:rsidRPr="00914D74">
                    <w:rPr>
                      <w:rFonts w:ascii="Calibri" w:hAnsi="Calibri" w:cs="Arial"/>
                      <w:sz w:val="20"/>
                      <w:szCs w:val="20"/>
                    </w:rPr>
                    <w:t>ECTS</w:t>
                  </w:r>
                  <w:r w:rsidRPr="00914D74">
                    <w:rPr>
                      <w:rFonts w:ascii="Calibri" w:hAnsi="Calibri" w:cs="Arial"/>
                      <w:sz w:val="20"/>
                      <w:szCs w:val="20"/>
                      <w:lang w:val="el-GR"/>
                    </w:rPr>
                    <w:t>)</w:t>
                  </w:r>
                </w:p>
              </w:tc>
            </w:tr>
          </w:tbl>
          <w:p w:rsidR="000F4FD4" w:rsidRPr="00914D74" w:rsidRDefault="000F4FD4" w:rsidP="007673F3">
            <w:pPr>
              <w:rPr>
                <w:rFonts w:ascii="Tahoma" w:hAnsi="Tahoma" w:cs="Tahoma"/>
                <w:lang w:val="el-GR"/>
              </w:rPr>
            </w:pPr>
          </w:p>
        </w:tc>
      </w:tr>
      <w:tr w:rsidR="000F4FD4" w:rsidRPr="00BF4EFB"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705AAD">
              <w:rPr>
                <w:rFonts w:ascii="Calibri" w:hAnsi="Calibri" w:cs="Arial"/>
                <w:i/>
                <w:sz w:val="16"/>
                <w:szCs w:val="16"/>
                <w:lang w:val="el-GR"/>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E62EE4" w:rsidRDefault="00E62EE4" w:rsidP="007673F3">
            <w:pPr>
              <w:rPr>
                <w:rFonts w:ascii="Calibri" w:hAnsi="Calibri" w:cs="Arial"/>
                <w:sz w:val="20"/>
                <w:szCs w:val="20"/>
                <w:lang w:val="el-GR"/>
              </w:rPr>
            </w:pPr>
            <w:r>
              <w:rPr>
                <w:rFonts w:ascii="Calibri" w:hAnsi="Calibri" w:cs="Arial"/>
                <w:sz w:val="20"/>
                <w:szCs w:val="20"/>
                <w:lang w:val="el-GR"/>
              </w:rPr>
              <w:t xml:space="preserve">Οι φοιτητές εξετάζονται στην ελληνική γλώσσα. Καλούνται να απαντήσουν σε ερωτήσεις σύντομης απάντησης. </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12374A" w:rsidTr="007673F3">
        <w:tc>
          <w:tcPr>
            <w:tcW w:w="8472" w:type="dxa"/>
          </w:tcPr>
          <w:p w:rsidR="0060608B" w:rsidRPr="0012374A" w:rsidRDefault="0060608B" w:rsidP="0060608B">
            <w:pPr>
              <w:jc w:val="both"/>
              <w:rPr>
                <w:rFonts w:ascii="Calibri" w:hAnsi="Calibri" w:cs="Arial"/>
                <w:i/>
                <w:sz w:val="20"/>
                <w:szCs w:val="20"/>
                <w:lang w:val="el-GR"/>
              </w:rPr>
            </w:pPr>
            <w:r w:rsidRPr="0012374A">
              <w:rPr>
                <w:rFonts w:ascii="Calibri" w:hAnsi="Calibri" w:cs="Arial"/>
                <w:i/>
                <w:sz w:val="20"/>
                <w:szCs w:val="20"/>
                <w:lang w:val="el-GR"/>
              </w:rPr>
              <w:t xml:space="preserve">α) Εγχειρίδια του μαθήματος: </w:t>
            </w:r>
          </w:p>
          <w:p w:rsidR="0060608B" w:rsidRPr="0012374A" w:rsidRDefault="0060608B" w:rsidP="0060608B">
            <w:pPr>
              <w:jc w:val="both"/>
              <w:rPr>
                <w:rFonts w:ascii="Calibri" w:hAnsi="Calibri" w:cs="Arial"/>
                <w:sz w:val="20"/>
                <w:szCs w:val="20"/>
                <w:lang w:val="el-GR"/>
              </w:rPr>
            </w:pPr>
            <w:r w:rsidRPr="0012374A">
              <w:rPr>
                <w:rFonts w:ascii="Calibri" w:hAnsi="Calibri" w:cs="Arial"/>
                <w:sz w:val="20"/>
                <w:szCs w:val="20"/>
                <w:lang w:val="el-GR"/>
              </w:rPr>
              <w:t xml:space="preserve">Βελούδης, Γ. 2005. </w:t>
            </w:r>
            <w:r w:rsidRPr="00BF4EFB">
              <w:rPr>
                <w:rFonts w:ascii="Calibri" w:hAnsi="Calibri" w:cs="Arial"/>
                <w:i/>
                <w:sz w:val="20"/>
                <w:szCs w:val="20"/>
                <w:lang w:val="el-GR"/>
              </w:rPr>
              <w:t>Η σημασία πριν, κατά και μετά τη γλώσσα</w:t>
            </w:r>
            <w:r w:rsidRPr="0012374A">
              <w:rPr>
                <w:rFonts w:ascii="Calibri" w:hAnsi="Calibri" w:cs="Arial"/>
                <w:sz w:val="20"/>
                <w:szCs w:val="20"/>
                <w:lang w:val="el-GR"/>
              </w:rPr>
              <w:t xml:space="preserve">. Εκδόσεις Κριτική.  </w:t>
            </w:r>
          </w:p>
          <w:p w:rsidR="0060608B" w:rsidRPr="0012374A" w:rsidRDefault="0060608B" w:rsidP="0060608B">
            <w:pPr>
              <w:jc w:val="both"/>
              <w:rPr>
                <w:rFonts w:ascii="Calibri" w:hAnsi="Calibri" w:cs="Arial"/>
                <w:sz w:val="20"/>
                <w:szCs w:val="20"/>
                <w:lang w:val="el-GR"/>
              </w:rPr>
            </w:pPr>
            <w:r w:rsidRPr="0012374A">
              <w:rPr>
                <w:rFonts w:ascii="Calibri" w:hAnsi="Calibri" w:cs="Arial"/>
                <w:sz w:val="20"/>
                <w:szCs w:val="20"/>
                <w:lang w:val="el-GR"/>
              </w:rPr>
              <w:t xml:space="preserve">Lyons, J. 1995. </w:t>
            </w:r>
            <w:r w:rsidRPr="00BF4EFB">
              <w:rPr>
                <w:rFonts w:ascii="Calibri" w:hAnsi="Calibri" w:cs="Arial"/>
                <w:i/>
                <w:sz w:val="20"/>
                <w:szCs w:val="20"/>
                <w:lang w:val="el-GR"/>
              </w:rPr>
              <w:t>Γλωσσολογική Σημασιολογία</w:t>
            </w:r>
            <w:r w:rsidRPr="0012374A">
              <w:rPr>
                <w:rFonts w:ascii="Calibri" w:hAnsi="Calibri" w:cs="Arial"/>
                <w:sz w:val="20"/>
                <w:szCs w:val="20"/>
                <w:lang w:val="el-GR"/>
              </w:rPr>
              <w:t xml:space="preserve">. Αθήνα: Πατάκης. • Σημειώσεις του μαθήματος.   </w:t>
            </w:r>
          </w:p>
          <w:p w:rsidR="0012374A" w:rsidRPr="0012374A" w:rsidRDefault="0060608B" w:rsidP="0060608B">
            <w:pPr>
              <w:jc w:val="both"/>
              <w:rPr>
                <w:rFonts w:ascii="Calibri" w:hAnsi="Calibri" w:cs="Arial"/>
                <w:i/>
                <w:sz w:val="20"/>
                <w:szCs w:val="20"/>
                <w:lang w:val="el-GR"/>
              </w:rPr>
            </w:pPr>
            <w:r w:rsidRPr="0012374A">
              <w:rPr>
                <w:rFonts w:ascii="Calibri" w:hAnsi="Calibri" w:cs="Arial"/>
                <w:i/>
                <w:sz w:val="20"/>
                <w:szCs w:val="20"/>
                <w:lang w:val="el-GR"/>
              </w:rPr>
              <w:t xml:space="preserve"> </w:t>
            </w:r>
            <w:r w:rsidR="0012374A" w:rsidRPr="0012374A">
              <w:rPr>
                <w:rFonts w:ascii="Calibri" w:hAnsi="Calibri" w:cs="Arial"/>
                <w:i/>
                <w:sz w:val="20"/>
                <w:szCs w:val="20"/>
                <w:lang w:val="el-GR"/>
              </w:rPr>
              <w:t>Σημειώσεις του μαθήματος</w:t>
            </w:r>
          </w:p>
          <w:p w:rsidR="0060608B" w:rsidRPr="0012374A" w:rsidRDefault="0060608B" w:rsidP="0060608B">
            <w:pPr>
              <w:jc w:val="both"/>
              <w:rPr>
                <w:rFonts w:ascii="Calibri" w:hAnsi="Calibri" w:cs="Arial"/>
                <w:i/>
                <w:sz w:val="20"/>
                <w:szCs w:val="20"/>
                <w:lang w:val="el-GR"/>
              </w:rPr>
            </w:pPr>
            <w:r w:rsidRPr="0012374A">
              <w:rPr>
                <w:rFonts w:ascii="Calibri" w:hAnsi="Calibri" w:cs="Arial"/>
                <w:i/>
                <w:sz w:val="20"/>
                <w:szCs w:val="20"/>
                <w:lang w:val="el-GR"/>
              </w:rPr>
              <w:t xml:space="preserve"> β) Συμπληρωματική βιβλιογραφία: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Cann</w:t>
            </w:r>
            <w:r w:rsidRPr="00BF4EFB">
              <w:rPr>
                <w:rFonts w:ascii="Calibri" w:hAnsi="Calibri" w:cs="Arial"/>
                <w:sz w:val="20"/>
                <w:szCs w:val="20"/>
              </w:rPr>
              <w:t xml:space="preserve">, </w:t>
            </w:r>
            <w:r w:rsidRPr="0012374A">
              <w:rPr>
                <w:rFonts w:ascii="Calibri" w:hAnsi="Calibri" w:cs="Arial"/>
                <w:sz w:val="20"/>
                <w:szCs w:val="20"/>
              </w:rPr>
              <w:t>Ronnie</w:t>
            </w:r>
            <w:r w:rsidRPr="00BF4EFB">
              <w:rPr>
                <w:rFonts w:ascii="Calibri" w:hAnsi="Calibri" w:cs="Arial"/>
                <w:sz w:val="20"/>
                <w:szCs w:val="20"/>
              </w:rPr>
              <w:t xml:space="preserve">. </w:t>
            </w:r>
            <w:r w:rsidRPr="0012374A">
              <w:rPr>
                <w:rFonts w:ascii="Calibri" w:hAnsi="Calibri" w:cs="Arial"/>
                <w:sz w:val="20"/>
                <w:szCs w:val="20"/>
              </w:rPr>
              <w:t xml:space="preserve">1993. </w:t>
            </w:r>
            <w:r w:rsidRPr="00BF4EFB">
              <w:rPr>
                <w:rFonts w:ascii="Calibri" w:hAnsi="Calibri" w:cs="Arial"/>
                <w:i/>
                <w:sz w:val="20"/>
                <w:szCs w:val="20"/>
              </w:rPr>
              <w:t>Formal Semantics</w:t>
            </w:r>
            <w:r w:rsidRPr="0012374A">
              <w:rPr>
                <w:rFonts w:ascii="Calibri" w:hAnsi="Calibri" w:cs="Arial"/>
                <w:sz w:val="20"/>
                <w:szCs w:val="20"/>
              </w:rPr>
              <w:t xml:space="preserve">. Cambridge: Cambridge University Press.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Chierchia, Gennaro &amp; Sally McConnell-Ginet. 2000. </w:t>
            </w:r>
            <w:r w:rsidRPr="00BF4EFB">
              <w:rPr>
                <w:rFonts w:ascii="Calibri" w:hAnsi="Calibri" w:cs="Arial"/>
                <w:i/>
                <w:sz w:val="20"/>
                <w:szCs w:val="20"/>
              </w:rPr>
              <w:t>Meaning and Grammar. An Introduction to Semantics</w:t>
            </w:r>
            <w:r w:rsidRPr="0012374A">
              <w:rPr>
                <w:rFonts w:ascii="Calibri" w:hAnsi="Calibri" w:cs="Arial"/>
                <w:sz w:val="20"/>
                <w:szCs w:val="20"/>
              </w:rPr>
              <w:t xml:space="preserve">. MIT Press. Cambridge, MA. Second edition.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Dowty, David and Stanley Peters. 1981. </w:t>
            </w:r>
            <w:r w:rsidRPr="00BF4EFB">
              <w:rPr>
                <w:rFonts w:ascii="Calibri" w:hAnsi="Calibri" w:cs="Arial"/>
                <w:i/>
                <w:sz w:val="20"/>
                <w:szCs w:val="20"/>
              </w:rPr>
              <w:t>Introduction to Montague Semantics</w:t>
            </w:r>
            <w:r w:rsidRPr="0012374A">
              <w:rPr>
                <w:rFonts w:ascii="Calibri" w:hAnsi="Calibri" w:cs="Arial"/>
                <w:sz w:val="20"/>
                <w:szCs w:val="20"/>
              </w:rPr>
              <w:t xml:space="preserve">, Reidel, Dordrecht.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Gamut, L T F (1991) </w:t>
            </w:r>
            <w:r w:rsidRPr="00BF4EFB">
              <w:rPr>
                <w:rFonts w:ascii="Calibri" w:hAnsi="Calibri" w:cs="Arial"/>
                <w:i/>
                <w:sz w:val="20"/>
                <w:szCs w:val="20"/>
              </w:rPr>
              <w:t>Logic Language and Meaning</w:t>
            </w:r>
            <w:r w:rsidRPr="0012374A">
              <w:rPr>
                <w:rFonts w:ascii="Calibri" w:hAnsi="Calibri" w:cs="Arial"/>
                <w:sz w:val="20"/>
                <w:szCs w:val="20"/>
              </w:rPr>
              <w:t xml:space="preserve">. Chicago, Chicago University Press (2 volumes).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Heim, Irene and Angelika Kratzer. 1998. </w:t>
            </w:r>
            <w:r w:rsidRPr="00BF4EFB">
              <w:rPr>
                <w:rFonts w:ascii="Calibri" w:hAnsi="Calibri" w:cs="Arial"/>
                <w:i/>
                <w:sz w:val="20"/>
                <w:szCs w:val="20"/>
              </w:rPr>
              <w:t>Semantics in Generative Grammar</w:t>
            </w:r>
            <w:r w:rsidRPr="0012374A">
              <w:rPr>
                <w:rFonts w:ascii="Calibri" w:hAnsi="Calibri" w:cs="Arial"/>
                <w:sz w:val="20"/>
                <w:szCs w:val="20"/>
              </w:rPr>
              <w:t xml:space="preserve">. Blackwell Textbooks in Linguistics.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Kamp, H and U Reyle (1993) </w:t>
            </w:r>
            <w:r w:rsidRPr="00BF4EFB">
              <w:rPr>
                <w:rFonts w:ascii="Calibri" w:hAnsi="Calibri" w:cs="Arial"/>
                <w:i/>
                <w:sz w:val="20"/>
                <w:szCs w:val="20"/>
              </w:rPr>
              <w:t>From Discourse to logic</w:t>
            </w:r>
            <w:r w:rsidRPr="0012374A">
              <w:rPr>
                <w:rFonts w:ascii="Calibri" w:hAnsi="Calibri" w:cs="Arial"/>
                <w:sz w:val="20"/>
                <w:szCs w:val="20"/>
              </w:rPr>
              <w:t xml:space="preserve">. Kluwer publications.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Kearns, Kate. 2000. </w:t>
            </w:r>
            <w:r w:rsidRPr="00BF4EFB">
              <w:rPr>
                <w:rFonts w:ascii="Calibri" w:hAnsi="Calibri" w:cs="Arial"/>
                <w:i/>
                <w:sz w:val="20"/>
                <w:szCs w:val="20"/>
              </w:rPr>
              <w:t>Semantics</w:t>
            </w:r>
            <w:r w:rsidRPr="0012374A">
              <w:rPr>
                <w:rFonts w:ascii="Calibri" w:hAnsi="Calibri" w:cs="Arial"/>
                <w:sz w:val="20"/>
                <w:szCs w:val="20"/>
              </w:rPr>
              <w:t xml:space="preserve">. St. Martin’s Press. </w:t>
            </w:r>
          </w:p>
          <w:p w:rsidR="00BF4EFB" w:rsidRDefault="0060608B" w:rsidP="0060608B">
            <w:pPr>
              <w:jc w:val="both"/>
              <w:rPr>
                <w:rFonts w:ascii="Calibri" w:hAnsi="Calibri" w:cs="Arial"/>
                <w:sz w:val="20"/>
                <w:szCs w:val="20"/>
              </w:rPr>
            </w:pPr>
            <w:r w:rsidRPr="0012374A">
              <w:rPr>
                <w:rFonts w:ascii="Calibri" w:hAnsi="Calibri" w:cs="Arial"/>
                <w:sz w:val="20"/>
                <w:szCs w:val="20"/>
              </w:rPr>
              <w:t xml:space="preserve">Lappin, S (1996) </w:t>
            </w:r>
            <w:r w:rsidRPr="00BF4EFB">
              <w:rPr>
                <w:rFonts w:ascii="Calibri" w:hAnsi="Calibri" w:cs="Arial"/>
                <w:i/>
                <w:sz w:val="20"/>
                <w:szCs w:val="20"/>
              </w:rPr>
              <w:t>The Handbook of Contemporary Semantic Theory</w:t>
            </w:r>
            <w:r w:rsidRPr="0012374A">
              <w:rPr>
                <w:rFonts w:ascii="Calibri" w:hAnsi="Calibri" w:cs="Arial"/>
                <w:sz w:val="20"/>
                <w:szCs w:val="20"/>
              </w:rPr>
              <w:t xml:space="preserve">. Oxford, Basil Blackwell.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McCawley, James. 1993. </w:t>
            </w:r>
            <w:r w:rsidRPr="00BF4EFB">
              <w:rPr>
                <w:rFonts w:ascii="Calibri" w:hAnsi="Calibri" w:cs="Arial"/>
                <w:i/>
                <w:sz w:val="20"/>
                <w:szCs w:val="20"/>
              </w:rPr>
              <w:t>Everything that Linguists have always wanted to know About Logic but where ashamed to ask</w:t>
            </w:r>
            <w:r w:rsidRPr="0012374A">
              <w:rPr>
                <w:rFonts w:ascii="Calibri" w:hAnsi="Calibri" w:cs="Arial"/>
                <w:sz w:val="20"/>
                <w:szCs w:val="20"/>
              </w:rPr>
              <w:t xml:space="preserve">. Chicago: University of Chicago Press. Second edition.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Partee, Barbara, Alice ter Meulen, Rovert Wall. 1993. </w:t>
            </w:r>
            <w:r w:rsidRPr="00BF4EFB">
              <w:rPr>
                <w:rFonts w:ascii="Calibri" w:hAnsi="Calibri" w:cs="Arial"/>
                <w:i/>
                <w:sz w:val="20"/>
                <w:szCs w:val="20"/>
              </w:rPr>
              <w:t>Mathematical Methods in Linguistics</w:t>
            </w:r>
            <w:r w:rsidRPr="0012374A">
              <w:rPr>
                <w:rFonts w:ascii="Calibri" w:hAnsi="Calibri" w:cs="Arial"/>
                <w:sz w:val="20"/>
                <w:szCs w:val="20"/>
              </w:rPr>
              <w:t xml:space="preserve">. Kluwer Academic Publishers.  </w:t>
            </w:r>
          </w:p>
          <w:p w:rsidR="0060608B" w:rsidRPr="0012374A" w:rsidRDefault="0060608B" w:rsidP="0060608B">
            <w:pPr>
              <w:jc w:val="both"/>
              <w:rPr>
                <w:rFonts w:ascii="Calibri" w:hAnsi="Calibri" w:cs="Arial"/>
                <w:sz w:val="20"/>
                <w:szCs w:val="20"/>
              </w:rPr>
            </w:pPr>
            <w:r w:rsidRPr="0012374A">
              <w:rPr>
                <w:rFonts w:ascii="Calibri" w:hAnsi="Calibri" w:cs="Arial"/>
                <w:sz w:val="20"/>
                <w:szCs w:val="20"/>
              </w:rPr>
              <w:t xml:space="preserve">Portner, Paul and Barbara Partee (eds.). 2002. </w:t>
            </w:r>
            <w:r w:rsidRPr="00BF4EFB">
              <w:rPr>
                <w:rFonts w:ascii="Calibri" w:hAnsi="Calibri" w:cs="Arial"/>
                <w:i/>
                <w:sz w:val="20"/>
                <w:szCs w:val="20"/>
              </w:rPr>
              <w:t>Formal Semantics: The Essential Readings</w:t>
            </w:r>
            <w:r w:rsidRPr="0012374A">
              <w:rPr>
                <w:rFonts w:ascii="Calibri" w:hAnsi="Calibri" w:cs="Arial"/>
                <w:sz w:val="20"/>
                <w:szCs w:val="20"/>
              </w:rPr>
              <w:t xml:space="preserve">. Blackwell Publishing. </w:t>
            </w:r>
          </w:p>
          <w:p w:rsidR="000F4FD4" w:rsidRPr="00BF4EFB" w:rsidRDefault="0060608B" w:rsidP="0012374A">
            <w:pPr>
              <w:jc w:val="both"/>
              <w:rPr>
                <w:rFonts w:ascii="Calibri" w:hAnsi="Calibri" w:cs="Arial"/>
                <w:b/>
                <w:sz w:val="20"/>
                <w:szCs w:val="20"/>
              </w:rPr>
            </w:pPr>
            <w:r w:rsidRPr="0012374A">
              <w:rPr>
                <w:rFonts w:ascii="Calibri" w:hAnsi="Calibri" w:cs="Arial"/>
                <w:sz w:val="20"/>
                <w:szCs w:val="20"/>
              </w:rPr>
              <w:t xml:space="preserve">De Swart, Henriëtte. 1998. </w:t>
            </w:r>
            <w:bookmarkStart w:id="1" w:name="_GoBack"/>
            <w:r w:rsidRPr="00BF4EFB">
              <w:rPr>
                <w:rFonts w:ascii="Calibri" w:hAnsi="Calibri" w:cs="Arial"/>
                <w:i/>
                <w:sz w:val="20"/>
                <w:szCs w:val="20"/>
              </w:rPr>
              <w:t>Introduction to Natural Language Semantics</w:t>
            </w:r>
            <w:bookmarkEnd w:id="1"/>
            <w:r w:rsidRPr="0012374A">
              <w:rPr>
                <w:rFonts w:ascii="Calibri" w:hAnsi="Calibri" w:cs="Arial"/>
                <w:sz w:val="20"/>
                <w:szCs w:val="20"/>
              </w:rPr>
              <w:t xml:space="preserve">. </w:t>
            </w:r>
            <w:r w:rsidRPr="00BF4EFB">
              <w:rPr>
                <w:rFonts w:ascii="Calibri" w:hAnsi="Calibri" w:cs="Arial"/>
                <w:sz w:val="20"/>
                <w:szCs w:val="20"/>
              </w:rPr>
              <w:t xml:space="preserve">CSLI Publications.  </w:t>
            </w:r>
          </w:p>
        </w:tc>
      </w:tr>
    </w:tbl>
    <w:p w:rsidR="000F4FD4" w:rsidRPr="00BF4EFB" w:rsidRDefault="000F4FD4" w:rsidP="000F4FD4">
      <w:pPr>
        <w:widowControl w:val="0"/>
        <w:autoSpaceDE w:val="0"/>
        <w:autoSpaceDN w:val="0"/>
        <w:adjustRightInd w:val="0"/>
        <w:spacing w:before="240" w:after="200" w:line="276" w:lineRule="auto"/>
        <w:rPr>
          <w:rFonts w:ascii="Calibri" w:hAnsi="Calibri" w:cs="Arial"/>
          <w:b/>
          <w:color w:val="000000"/>
          <w:sz w:val="20"/>
          <w:szCs w:val="20"/>
        </w:rPr>
      </w:pPr>
    </w:p>
    <w:bookmarkEnd w:id="0"/>
    <w:p w:rsidR="000F4FD4" w:rsidRPr="00BF4EFB" w:rsidRDefault="000F4FD4" w:rsidP="000F4FD4">
      <w:pPr>
        <w:rPr>
          <w:rFonts w:ascii="Cambria" w:hAnsi="Cambria"/>
          <w:b/>
          <w:bCs/>
          <w:sz w:val="20"/>
          <w:szCs w:val="20"/>
        </w:rPr>
      </w:pPr>
    </w:p>
    <w:sectPr w:rsidR="000F4FD4" w:rsidRPr="00BF4EFB"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8B" w:rsidRDefault="008B608B">
      <w:r>
        <w:separator/>
      </w:r>
    </w:p>
  </w:endnote>
  <w:endnote w:type="continuationSeparator" w:id="0">
    <w:p w:rsidR="008B608B" w:rsidRDefault="008B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8B" w:rsidRDefault="008B608B">
      <w:r>
        <w:separator/>
      </w:r>
    </w:p>
  </w:footnote>
  <w:footnote w:type="continuationSeparator" w:id="0">
    <w:p w:rsidR="008B608B" w:rsidRDefault="008B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pt;height:8.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08D1"/>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374A"/>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510E"/>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08B"/>
    <w:rsid w:val="00606296"/>
    <w:rsid w:val="00606935"/>
    <w:rsid w:val="00607285"/>
    <w:rsid w:val="00607F29"/>
    <w:rsid w:val="00610CFE"/>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08B"/>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4D74"/>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203D"/>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4EFB"/>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44FA"/>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B41"/>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DF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863"/>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5728B"/>
    <w:rsid w:val="00E60743"/>
    <w:rsid w:val="00E60995"/>
    <w:rsid w:val="00E60DB0"/>
    <w:rsid w:val="00E61A84"/>
    <w:rsid w:val="00E6237E"/>
    <w:rsid w:val="00E62EE4"/>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9A5A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1226</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Evangelia Vlachou</cp:lastModifiedBy>
  <cp:revision>10</cp:revision>
  <cp:lastPrinted>2014-04-24T14:33:00Z</cp:lastPrinted>
  <dcterms:created xsi:type="dcterms:W3CDTF">2017-03-09T12:12:00Z</dcterms:created>
  <dcterms:modified xsi:type="dcterms:W3CDTF">2017-05-30T07:09:00Z</dcterms:modified>
</cp:coreProperties>
</file>