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sz w:val="22"/>
          <w:szCs w:val="22"/>
        </w:rPr>
      </w:pPr>
      <w:r>
        <w:rPr>
          <w:rFonts w:cs="Arial" w:ascii="Calibri" w:hAnsi="Calibri"/>
          <w:b/>
          <w:sz w:val="22"/>
          <w:szCs w:val="22"/>
        </w:rPr>
        <w:t>ΓΕΝΙΚΑ</w:t>
      </w:r>
    </w:p>
    <w:tbl>
      <w:tblPr>
        <w:tblW w:w="860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204"/>
        <w:gridCol w:w="1136"/>
        <w:gridCol w:w="1296"/>
        <w:gridCol w:w="1345"/>
        <w:gridCol w:w="351"/>
        <w:gridCol w:w="1273"/>
      </w:tblGrid>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ΣΧΟΛΗ</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 xml:space="preserve">Ανθρωπιστικών Επιστημών </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ΤΜΗΜΑ</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Μεσογειακών Σπουδών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 xml:space="preserve">ΕΠΙΠΕΔΟ ΣΠΟΥΔΩΝ </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Προπτυχιακό</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rPr>
            </w:pPr>
            <w:r>
              <w:rPr>
                <w:rFonts w:cs="Arial" w:ascii="Calibri" w:hAnsi="Calibri"/>
                <w:b/>
                <w:sz w:val="22"/>
                <w:szCs w:val="22"/>
                <w:lang w:val="el-GR"/>
              </w:rPr>
              <w:t>ΚΩΔΙΚΟΣ ΜΑΘΗΜΑΤΟΣ</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2"/>
                <w:szCs w:val="22"/>
                <w:lang w:val="el-GR"/>
              </w:rPr>
            </w:pPr>
            <w:r>
              <w:rPr>
                <w:rFonts w:ascii="Calibri" w:hAnsi="Calibri"/>
                <w:sz w:val="22"/>
                <w:szCs w:val="22"/>
              </w:rPr>
              <w:t>KYE-04</w:t>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rPr>
            </w:pPr>
            <w:r>
              <w:rPr>
                <w:rFonts w:cs="Arial" w:ascii="Calibri" w:hAnsi="Calibri"/>
                <w:b/>
                <w:sz w:val="22"/>
                <w:szCs w:val="22"/>
                <w:lang w:val="el-GR"/>
              </w:rPr>
              <w:t>ΕΞΑΜΗΝΟ ΣΠΟΥΔΩΝ</w:t>
            </w:r>
          </w:p>
        </w:tc>
        <w:tc>
          <w:tcPr>
            <w:tcW w:w="16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rPr>
            </w:pPr>
            <w:r>
              <w:rPr>
                <w:rFonts w:cs="Arial" w:ascii="Calibri" w:hAnsi="Calibri"/>
                <w:sz w:val="22"/>
                <w:szCs w:val="22"/>
              </w:rPr>
              <w:t>4o</w:t>
            </w:r>
          </w:p>
        </w:tc>
      </w:tr>
      <w:tr>
        <w:trPr>
          <w:trHeight w:val="375"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right"/>
              <w:rPr>
                <w:rFonts w:ascii="Calibri" w:hAnsi="Calibri" w:cs="Arial"/>
                <w:b/>
                <w:b/>
                <w:sz w:val="22"/>
                <w:szCs w:val="22"/>
                <w:lang w:val="el-GR"/>
              </w:rPr>
            </w:pPr>
            <w:r>
              <w:rPr>
                <w:rFonts w:cs="Arial" w:ascii="Calibri" w:hAnsi="Calibri"/>
                <w:b/>
                <w:sz w:val="22"/>
                <w:szCs w:val="22"/>
                <w:lang w:val="el-GR"/>
              </w:rPr>
              <w:t>ΤΙΤΛΟΣ ΜΑΘΗΜΑΤΟΣ</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s="Arial"/>
                <w:sz w:val="22"/>
                <w:szCs w:val="22"/>
                <w:lang w:val="el-GR"/>
              </w:rPr>
            </w:pPr>
            <w:r>
              <w:rPr>
                <w:rFonts w:ascii="Calibri" w:hAnsi="Calibri"/>
                <w:sz w:val="22"/>
                <w:szCs w:val="22"/>
                <w:lang w:val="el-GR" w:eastAsia="el-GR"/>
              </w:rPr>
              <w:t>ΕΙΣΑΓΩΓΗ ΣΤΗΝ ΑΙΓΥΠΤΟΛΟΓΙΑ</w:t>
            </w:r>
          </w:p>
        </w:tc>
      </w:tr>
      <w:tr>
        <w:trPr>
          <w:trHeight w:val="196"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2"/>
                <w:szCs w:val="22"/>
                <w:lang w:val="el-GR"/>
              </w:rPr>
            </w:pPr>
            <w:r>
              <w:rPr>
                <w:rFonts w:cs="Arial" w:ascii="Calibri" w:hAnsi="Calibri"/>
                <w:b/>
                <w:sz w:val="22"/>
                <w:szCs w:val="22"/>
                <w:lang w:val="el-GR"/>
              </w:rPr>
              <w:t xml:space="preserve">ΑΥΤΟΤΕΛΕΙΣ ΔΙΔΑΚΤΙΚΕΣ ΔΡΑΣΤΗΡΙΟΤΗΤΕΣ </w:t>
              <w:br/>
            </w:r>
            <w:r>
              <w:rPr>
                <w:rFonts w:cs="Arial" w:ascii="Calibri" w:hAnsi="Calibr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2"/>
                <w:szCs w:val="22"/>
                <w:lang w:val="el-GR"/>
              </w:rPr>
            </w:pPr>
            <w:r>
              <w:rPr>
                <w:rFonts w:cs="Arial" w:ascii="Calibri" w:hAnsi="Calibri"/>
                <w:b/>
                <w:sz w:val="22"/>
                <w:szCs w:val="22"/>
                <w:lang w:val="el-GR"/>
              </w:rPr>
              <w:t>ΕΒΔΟΜΑΔΙΑΙΕΣ</w:t>
              <w:br/>
              <w:t>ΩΡΕΣ Δ</w:t>
            </w:r>
            <w:r>
              <w:rPr>
                <w:rFonts w:cs="Arial" w:ascii="Calibri" w:hAnsi="Calibri"/>
                <w:b/>
                <w:sz w:val="22"/>
                <w:szCs w:val="22"/>
                <w:shd w:fill="DDD9C3" w:val="clear"/>
                <w:lang w:val="el-GR"/>
              </w:rPr>
              <w:t>ΙΔ</w:t>
            </w:r>
            <w:r>
              <w:rPr>
                <w:rFonts w:cs="Arial" w:ascii="Calibri" w:hAnsi="Calibri"/>
                <w:b/>
                <w:sz w:val="22"/>
                <w:szCs w:val="22"/>
                <w:lang w:val="el-GR"/>
              </w:rPr>
              <w:t>ΑΣΚΑΛΙΑΣ</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2"/>
                <w:szCs w:val="22"/>
                <w:lang w:val="el-GR"/>
              </w:rPr>
            </w:pPr>
            <w:r>
              <w:rPr>
                <w:rFonts w:cs="Arial" w:ascii="Calibri" w:hAnsi="Calibri"/>
                <w:b/>
                <w:sz w:val="22"/>
                <w:szCs w:val="22"/>
                <w:lang w:val="el-GR"/>
              </w:rPr>
              <w:t>ΠΙΣΤΩΤΙΚΕΣ ΜΟΝΑΔΕΣ</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sz w:val="22"/>
                <w:szCs w:val="22"/>
                <w:lang w:val="el-GR"/>
              </w:rPr>
            </w:pPr>
            <w:r>
              <w:rPr>
                <w:rFonts w:cs="Arial" w:ascii="Calibri" w:hAnsi="Calibri"/>
                <w:sz w:val="22"/>
                <w:szCs w:val="22"/>
                <w:lang w:val="el-GR"/>
              </w:rPr>
              <w:t>3</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sz w:val="22"/>
                <w:szCs w:val="22"/>
              </w:rPr>
            </w:pPr>
            <w:r>
              <w:rPr>
                <w:rFonts w:cs="Arial" w:ascii="Calibri" w:hAnsi="Calibri"/>
                <w:sz w:val="22"/>
                <w:szCs w:val="22"/>
              </w:rPr>
              <w:t>5</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2"/>
                <w:szCs w:val="22"/>
                <w:lang w:val="el-GR"/>
              </w:rPr>
            </w:pPr>
            <w:r>
              <w:rPr>
                <w:rFonts w:cs="Arial" w:ascii="Calibri" w:hAnsi="Calibri"/>
                <w:b/>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rPr>
                <w:rFonts w:ascii="Calibri" w:hAnsi="Calibri" w:cs="Arial"/>
                <w:i/>
                <w:i/>
                <w:sz w:val="22"/>
                <w:szCs w:val="22"/>
                <w:lang w:val="el-GR"/>
              </w:rPr>
            </w:pPr>
            <w:r>
              <w:rPr>
                <w:rFonts w:cs="Arial" w:ascii="Calibri" w:hAnsi="Calibr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tc>
      </w:tr>
      <w:tr>
        <w:trPr>
          <w:trHeight w:val="59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i/>
                <w:i/>
                <w:sz w:val="22"/>
                <w:szCs w:val="22"/>
                <w:lang w:val="el-GR"/>
              </w:rPr>
            </w:pPr>
            <w:r>
              <w:rPr>
                <w:rFonts w:cs="Arial" w:ascii="Calibri" w:hAnsi="Calibri"/>
                <w:b/>
                <w:sz w:val="22"/>
                <w:szCs w:val="22"/>
                <w:lang w:val="el-GR"/>
              </w:rPr>
              <w:t>ΤΥΠΟΣ ΜΑΘΗΜΑΤΟΣ</w:t>
            </w:r>
          </w:p>
          <w:p>
            <w:pPr>
              <w:pStyle w:val="Normal"/>
              <w:jc w:val="right"/>
              <w:rPr>
                <w:rFonts w:ascii="Calibri" w:hAnsi="Calibri" w:cs="Arial"/>
                <w:i/>
                <w:i/>
                <w:sz w:val="22"/>
                <w:szCs w:val="22"/>
                <w:lang w:val="el-GR"/>
              </w:rPr>
            </w:pPr>
            <w:r>
              <w:rPr>
                <w:rFonts w:cs="Arial" w:ascii="Calibri" w:hAnsi="Calibri"/>
                <w:i/>
                <w:sz w:val="22"/>
                <w:szCs w:val="22"/>
                <w:lang w:val="el-GR"/>
              </w:rPr>
              <w:t xml:space="preserve">γενικού υποβάθρου, </w:t>
              <w:br/>
              <w:t xml:space="preserve">ειδικού υποβάθρου, ειδίκευσης </w:t>
            </w:r>
          </w:p>
          <w:p>
            <w:pPr>
              <w:pStyle w:val="Normal"/>
              <w:jc w:val="right"/>
              <w:rPr>
                <w:rFonts w:ascii="Calibri" w:hAnsi="Calibri" w:cs="Arial"/>
                <w:b/>
                <w:b/>
                <w:sz w:val="22"/>
                <w:szCs w:val="22"/>
                <w:lang w:val="el-GR"/>
              </w:rPr>
            </w:pPr>
            <w:r>
              <w:rPr>
                <w:rFonts w:cs="Arial" w:ascii="Calibri" w:hAnsi="Calibri"/>
                <w:i/>
                <w:sz w:val="22"/>
                <w:szCs w:val="22"/>
                <w:lang w:val="el-GR"/>
              </w:rPr>
              <w:t>γενικών γνώσεων, ανάπτυξης δεξιοτήτων</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Γενικού υποβάθρου</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ΠΡΟΑΠΑΙΤΟΥΜΕΝΑ ΜΑΘΗΜΑΤΑ:</w:t>
            </w:r>
          </w:p>
          <w:p>
            <w:pPr>
              <w:pStyle w:val="Normal"/>
              <w:jc w:val="right"/>
              <w:rPr>
                <w:rFonts w:ascii="Calibri" w:hAnsi="Calibri" w:cs="Arial"/>
                <w:b/>
                <w:b/>
                <w:sz w:val="22"/>
                <w:szCs w:val="22"/>
                <w:lang w:val="el-GR"/>
              </w:rPr>
            </w:pPr>
            <w:r>
              <w:rPr>
                <w:rFonts w:cs="Arial" w:ascii="Calibri" w:hAnsi="Calibri"/>
                <w:b/>
                <w:sz w:val="22"/>
                <w:szCs w:val="22"/>
                <w:lang w:val="el-GR"/>
              </w:rPr>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rPr>
            </w:pPr>
            <w:r>
              <w:rPr>
                <w:rFonts w:cs="Arial" w:ascii="Calibri" w:hAnsi="Calibri"/>
                <w:sz w:val="22"/>
                <w:szCs w:val="22"/>
              </w:rPr>
              <w:t>Δεν υπάρχουν προαπαιτήσεις</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rPr>
            </w:pPr>
            <w:r>
              <w:rPr>
                <w:rFonts w:cs="Arial" w:ascii="Calibri" w:hAnsi="Calibri"/>
                <w:b/>
                <w:sz w:val="22"/>
                <w:szCs w:val="22"/>
                <w:lang w:val="el-GR"/>
              </w:rPr>
              <w:t>Γ</w:t>
            </w:r>
            <w:r>
              <w:rPr>
                <w:rFonts w:cs="Arial" w:ascii="Calibri" w:hAnsi="Calibri"/>
                <w:b/>
                <w:sz w:val="22"/>
                <w:szCs w:val="22"/>
              </w:rPr>
              <w:t>ΛΩΣΣΑ ΔΙΔΑΣΚΑΛΙΑΣ</w:t>
            </w:r>
            <w:r>
              <w:rPr>
                <w:rFonts w:cs="Arial" w:ascii="Calibri" w:hAnsi="Calibri"/>
                <w:b/>
                <w:sz w:val="22"/>
                <w:szCs w:val="22"/>
                <w:lang w:val="el-GR"/>
              </w:rPr>
              <w:t xml:space="preserve"> και ΕΞΕΤΑΣΕΩΝ</w:t>
            </w:r>
            <w:r>
              <w:rPr>
                <w:rFonts w:cs="Arial" w:ascii="Calibri" w:hAnsi="Calibri"/>
                <w:b/>
                <w:sz w:val="22"/>
                <w:szCs w:val="22"/>
              </w:rPr>
              <w:t>:</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Ελληνική</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 xml:space="preserve">ΤΟ ΜΑΘΗΜΑ ΠΡΟΣΦΕΡΕΤΑΙ ΣΕ ΦΟΙΤΗΤΕΣ </w:t>
            </w:r>
            <w:r>
              <w:rPr>
                <w:rFonts w:cs="Arial" w:ascii="Calibri" w:hAnsi="Calibri"/>
                <w:b/>
                <w:sz w:val="22"/>
                <w:szCs w:val="22"/>
                <w:lang w:val="en-GB"/>
              </w:rPr>
              <w:t>ERASMUS</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rPr>
            </w:pPr>
            <w:r>
              <w:rPr>
                <w:rFonts w:cs="Arial" w:ascii="Calibri" w:hAnsi="Calibri"/>
                <w:sz w:val="22"/>
                <w:szCs w:val="22"/>
              </w:rPr>
              <w:t>----------</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n-GB"/>
              </w:rPr>
            </w:pPr>
            <w:r>
              <w:rPr>
                <w:rFonts w:cs="Arial" w:ascii="Calibri" w:hAnsi="Calibri"/>
                <w:b/>
                <w:sz w:val="22"/>
                <w:szCs w:val="22"/>
                <w:lang w:val="el-GR"/>
              </w:rPr>
              <w:t>ΗΛΕΚΤΡΟΝΙΚΗ ΣΕΛΙΔΑ ΜΑΘΗΜΑΤΟΣ (</w:t>
            </w:r>
            <w:r>
              <w:rPr>
                <w:rFonts w:cs="Arial" w:ascii="Calibri" w:hAnsi="Calibri"/>
                <w:b/>
                <w:sz w:val="22"/>
                <w:szCs w:val="22"/>
                <w:lang w:val="en-GB"/>
              </w:rPr>
              <w:t>URL)</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pPr>
            <w:hyperlink r:id="rId2">
              <w:r>
                <w:rPr>
                  <w:rStyle w:val="InternetLink"/>
                  <w:rFonts w:eastAsia="Calibri" w:cs="Arial" w:ascii="Calibri" w:hAnsi="Calibri"/>
                  <w:color w:val="00000A"/>
                  <w:sz w:val="22"/>
                  <w:szCs w:val="22"/>
                  <w:lang w:val="en-GB"/>
                </w:rPr>
                <w:t>https://eclass.aegean.gr/courses/TMS132/</w:t>
              </w:r>
            </w:hyperlink>
            <w:r>
              <w:rPr>
                <w:rFonts w:eastAsia="Calibri" w:cs="Arial" w:ascii="Calibri" w:hAnsi="Calibri"/>
                <w:sz w:val="22"/>
                <w:szCs w:val="22"/>
                <w:lang w:val="en-GB"/>
              </w:rPr>
              <w:t xml:space="preserve"> </w:t>
            </w:r>
          </w:p>
        </w:tc>
      </w:tr>
    </w:tbl>
    <w:p>
      <w:pPr>
        <w:pStyle w:val="Normal"/>
        <w:widowControl w:val="false"/>
        <w:numPr>
          <w:ilvl w:val="0"/>
          <w:numId w:val="1"/>
        </w:numPr>
        <w:spacing w:lineRule="auto" w:line="276" w:before="120" w:after="200"/>
        <w:ind w:left="357" w:hanging="357"/>
        <w:rPr>
          <w:rFonts w:ascii="Calibri" w:hAnsi="Calibri" w:cs="Arial"/>
          <w:b/>
          <w:b/>
          <w:sz w:val="22"/>
          <w:szCs w:val="22"/>
        </w:rPr>
      </w:pPr>
      <w:r>
        <w:rPr>
          <w:rFonts w:cs="Arial" w:ascii="Calibri" w:hAnsi="Calibri"/>
          <w:b/>
          <w:sz w:val="22"/>
          <w:szCs w:val="22"/>
          <w:lang w:val="el-GR"/>
        </w:rPr>
        <w:t>ΜΑΘΗΣΙΑΚΑ ΑΠΟΤΕΛΕΣΜΑΤΑ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numPr>
                <w:ilvl w:val="0"/>
                <w:numId w:val="1"/>
              </w:numPr>
              <w:spacing w:lineRule="auto" w:line="276" w:before="120" w:after="200"/>
              <w:ind w:left="357" w:hanging="357"/>
              <w:rPr>
                <w:rFonts w:ascii="Calibri" w:hAnsi="Calibri" w:cs="Arial"/>
                <w:b/>
                <w:b/>
                <w:sz w:val="22"/>
                <w:szCs w:val="22"/>
                <w:lang w:val="el-GR"/>
              </w:rPr>
            </w:pPr>
            <w:r>
              <w:rPr>
                <w:rFonts w:cs="Arial" w:ascii="Calibri" w:hAnsi="Calibri"/>
                <w:b/>
                <w:sz w:val="22"/>
                <w:szCs w:val="22"/>
                <w:lang w:val="el-GR"/>
              </w:rPr>
              <w:t>ΠΕΡΙΕΧΟΜΕΝΟ ΜΑΘΗΜΑΤΟΣ</w:t>
            </w:r>
            <w:r>
              <mc:AlternateContent>
                <mc:Choice Requires="wps">
                  <w:drawing>
                    <wp:anchor behindDoc="0" distT="0" distB="0" distL="114300" distR="114300" simplePos="0" locked="0" layoutInCell="1" allowOverlap="1" relativeHeight="2">
                      <wp:simplePos x="0" y="0"/>
                      <wp:positionH relativeFrom="column">
                        <wp:posOffset>-71755</wp:posOffset>
                      </wp:positionH>
                      <wp:positionV relativeFrom="paragraph">
                        <wp:posOffset>635</wp:posOffset>
                      </wp:positionV>
                      <wp:extent cx="5379720" cy="6402070"/>
                      <wp:effectExtent l="0" t="0" r="0" b="0"/>
                      <wp:wrapSquare wrapText="bothSides"/>
                      <wp:docPr id="1" name="Frame1"/>
                      <a:graphic xmlns:a="http://schemas.openxmlformats.org/drawingml/2006/main">
                        <a:graphicData uri="http://schemas.microsoft.com/office/word/2010/wordprocessingShape">
                          <wps:wsp>
                            <wps:cNvSpPr txBox="1"/>
                            <wps:spPr>
                              <a:xfrm>
                                <a:off x="0" y="0"/>
                                <a:ext cx="5379720" cy="6402070"/>
                              </a:xfrm>
                              <a:prstGeom prst="rect"/>
                            </wps:spPr>
                            <wps:txbx>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i/>
                                            <w:sz w:val="22"/>
                                            <w:szCs w:val="22"/>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Calibri" w:hAnsi="Calibri" w:eastAsia="Calibri"/>
                                            <w:b/>
                                            <w:b/>
                                            <w:sz w:val="22"/>
                                            <w:szCs w:val="22"/>
                                            <w:lang w:val="el-GR"/>
                                          </w:rPr>
                                        </w:pPr>
                                        <w:r>
                                          <w:rPr>
                                            <w:rFonts w:eastAsia="Calibri" w:ascii="Calibri" w:hAnsi="Calibri"/>
                                            <w:b/>
                                            <w:sz w:val="22"/>
                                            <w:szCs w:val="22"/>
                                            <w:lang w:val="el-GR"/>
                                          </w:rPr>
                                        </w:r>
                                      </w:p>
                                      <w:p>
                                        <w:pPr>
                                          <w:pStyle w:val="NormalWeb"/>
                                          <w:spacing w:beforeAutospacing="0" w:before="0" w:afterAutospacing="0" w:after="0"/>
                                          <w:jc w:val="both"/>
                                          <w:rPr/>
                                        </w:pPr>
                                        <w:r>
                                          <w:rPr>
                                            <w:rFonts w:ascii="Calibri" w:hAnsi="Calibri"/>
                                            <w:sz w:val="22"/>
                                            <w:szCs w:val="22"/>
                                          </w:rPr>
                                          <w:t>Με την επιτυχή ολοκλήρωση αυτού του μαθήματος ο φοιτητής/η φοιτήτρια θα γνωρίζει:</w:t>
                                        </w:r>
                                      </w:p>
                                      <w:p>
                                        <w:pPr>
                                          <w:pStyle w:val="NormalWeb"/>
                                          <w:numPr>
                                            <w:ilvl w:val="0"/>
                                            <w:numId w:val="3"/>
                                          </w:numPr>
                                          <w:spacing w:beforeAutospacing="0" w:before="0" w:afterAutospacing="0" w:after="0"/>
                                          <w:rPr/>
                                        </w:pPr>
                                        <w:r>
                                          <w:rPr>
                                            <w:rFonts w:ascii="Calibri" w:hAnsi="Calibri"/>
                                            <w:sz w:val="22"/>
                                            <w:szCs w:val="22"/>
                                          </w:rPr>
                                          <w:t>σημαντικ</w:t>
                                        </w:r>
                                        <w:r>
                                          <w:rPr>
                                            <w:rFonts w:eastAsia="Calibri" w:cs="Calibri" w:ascii="Calibri" w:hAnsi="Calibri"/>
                                            <w:sz w:val="22"/>
                                            <w:szCs w:val="22"/>
                                          </w:rPr>
                                          <w:t>έ</w:t>
                                        </w:r>
                                        <w:r>
                                          <w:rPr>
                                            <w:rFonts w:ascii="Calibri" w:hAnsi="Calibri"/>
                                            <w:sz w:val="22"/>
                                            <w:szCs w:val="22"/>
                                          </w:rPr>
                                          <w:t>ς εκφ</w:t>
                                        </w:r>
                                        <w:r>
                                          <w:rPr>
                                            <w:rFonts w:eastAsia="Calibri" w:cs="Calibri" w:ascii="Calibri" w:hAnsi="Calibri"/>
                                            <w:sz w:val="22"/>
                                            <w:szCs w:val="22"/>
                                          </w:rPr>
                                          <w:t>ά</w:t>
                                        </w:r>
                                        <w:r>
                                          <w:rPr>
                                            <w:rFonts w:ascii="Calibri" w:hAnsi="Calibri"/>
                                            <w:sz w:val="22"/>
                                            <w:szCs w:val="22"/>
                                          </w:rPr>
                                          <w:t>νσεις του αρχα</w:t>
                                        </w:r>
                                        <w:r>
                                          <w:rPr>
                                            <w:rFonts w:eastAsia="Calibri" w:cs="Calibri" w:ascii="Calibri" w:hAnsi="Calibri"/>
                                            <w:sz w:val="22"/>
                                            <w:szCs w:val="22"/>
                                          </w:rPr>
                                          <w:t>ί</w:t>
                                        </w:r>
                                        <w:r>
                                          <w:rPr>
                                            <w:rFonts w:ascii="Calibri" w:hAnsi="Calibri"/>
                                            <w:sz w:val="22"/>
                                            <w:szCs w:val="22"/>
                                          </w:rPr>
                                          <w:t>ου αιγυπτιακο</w:t>
                                        </w:r>
                                        <w:r>
                                          <w:rPr>
                                            <w:rFonts w:eastAsia="Calibri" w:cs="Calibri" w:ascii="Calibri" w:hAnsi="Calibri"/>
                                            <w:sz w:val="22"/>
                                            <w:szCs w:val="22"/>
                                          </w:rPr>
                                          <w:t>ύ</w:t>
                                        </w:r>
                                        <w:r>
                                          <w:rPr>
                                            <w:rFonts w:ascii="Calibri" w:hAnsi="Calibri"/>
                                            <w:sz w:val="22"/>
                                            <w:szCs w:val="22"/>
                                          </w:rPr>
                                          <w:t xml:space="preserve"> πολιτισμο</w:t>
                                        </w:r>
                                        <w:r>
                                          <w:rPr>
                                            <w:rFonts w:eastAsia="Calibri" w:cs="Calibri" w:ascii="Calibri" w:hAnsi="Calibri"/>
                                            <w:sz w:val="22"/>
                                            <w:szCs w:val="22"/>
                                          </w:rPr>
                                          <w:t>ύ</w:t>
                                        </w:r>
                                        <w:r>
                                          <w:rPr>
                                            <w:rFonts w:ascii="Calibri" w:hAnsi="Calibri"/>
                                            <w:sz w:val="22"/>
                                            <w:szCs w:val="22"/>
                                          </w:rPr>
                                          <w:t xml:space="preserve">, </w:t>
                                        </w:r>
                                      </w:p>
                                      <w:p>
                                        <w:pPr>
                                          <w:pStyle w:val="NormalWeb"/>
                                          <w:numPr>
                                            <w:ilvl w:val="0"/>
                                            <w:numId w:val="3"/>
                                          </w:numPr>
                                          <w:spacing w:beforeAutospacing="0" w:before="0" w:afterAutospacing="0" w:after="0"/>
                                          <w:rPr/>
                                        </w:pPr>
                                        <w:r>
                                          <w:rPr>
                                            <w:rFonts w:ascii="Calibri" w:hAnsi="Calibri"/>
                                            <w:sz w:val="22"/>
                                            <w:szCs w:val="22"/>
                                          </w:rPr>
                                          <w:t>βασικ</w:t>
                                        </w:r>
                                        <w:r>
                                          <w:rPr>
                                            <w:rFonts w:eastAsia="Calibri" w:cs="Calibri" w:ascii="Calibri" w:hAnsi="Calibri"/>
                                            <w:sz w:val="22"/>
                                            <w:szCs w:val="22"/>
                                          </w:rPr>
                                          <w:t>ά</w:t>
                                        </w:r>
                                        <w:r>
                                          <w:rPr>
                                            <w:rFonts w:ascii="Calibri" w:hAnsi="Calibri"/>
                                            <w:sz w:val="22"/>
                                            <w:szCs w:val="22"/>
                                          </w:rPr>
                                          <w:t xml:space="preserve"> μνημε</w:t>
                                        </w:r>
                                        <w:r>
                                          <w:rPr>
                                            <w:rFonts w:eastAsia="Calibri" w:cs="Calibri" w:ascii="Calibri" w:hAnsi="Calibri"/>
                                            <w:sz w:val="22"/>
                                            <w:szCs w:val="22"/>
                                          </w:rPr>
                                          <w:t>ί</w:t>
                                        </w:r>
                                        <w:r>
                                          <w:rPr>
                                            <w:rFonts w:ascii="Calibri" w:hAnsi="Calibri"/>
                                            <w:sz w:val="22"/>
                                            <w:szCs w:val="22"/>
                                          </w:rPr>
                                          <w:t>α και υλικ</w:t>
                                        </w:r>
                                        <w:r>
                                          <w:rPr>
                                            <w:rFonts w:eastAsia="Calibri" w:cs="Calibri" w:ascii="Calibri" w:hAnsi="Calibri"/>
                                            <w:sz w:val="22"/>
                                            <w:szCs w:val="22"/>
                                          </w:rPr>
                                          <w:t>ά</w:t>
                                        </w:r>
                                        <w:r>
                                          <w:rPr>
                                            <w:rFonts w:ascii="Calibri" w:hAnsi="Calibri"/>
                                            <w:sz w:val="22"/>
                                            <w:szCs w:val="22"/>
                                          </w:rPr>
                                          <w:t xml:space="preserve"> κατ</w:t>
                                        </w:r>
                                        <w:r>
                                          <w:rPr>
                                            <w:rFonts w:eastAsia="Calibri" w:cs="Calibri" w:ascii="Calibri" w:hAnsi="Calibri"/>
                                            <w:sz w:val="22"/>
                                            <w:szCs w:val="22"/>
                                          </w:rPr>
                                          <w:t>ά</w:t>
                                        </w:r>
                                        <w:r>
                                          <w:rPr>
                                            <w:rFonts w:ascii="Calibri" w:hAnsi="Calibri"/>
                                            <w:sz w:val="22"/>
                                            <w:szCs w:val="22"/>
                                          </w:rPr>
                                          <w:t>λοιπα της φαραωνικ</w:t>
                                        </w:r>
                                        <w:r>
                                          <w:rPr>
                                            <w:rFonts w:eastAsia="Calibri" w:cs="Calibri" w:ascii="Calibri" w:hAnsi="Calibri"/>
                                            <w:sz w:val="22"/>
                                            <w:szCs w:val="22"/>
                                          </w:rPr>
                                          <w:t>ή</w:t>
                                        </w:r>
                                        <w:r>
                                          <w:rPr>
                                            <w:rFonts w:ascii="Calibri" w:hAnsi="Calibri"/>
                                            <w:sz w:val="22"/>
                                            <w:szCs w:val="22"/>
                                          </w:rPr>
                                          <w:t>ς περι</w:t>
                                        </w:r>
                                        <w:r>
                                          <w:rPr>
                                            <w:rFonts w:eastAsia="Calibri" w:cs="Calibri" w:ascii="Calibri" w:hAnsi="Calibri"/>
                                            <w:sz w:val="22"/>
                                            <w:szCs w:val="22"/>
                                          </w:rPr>
                                          <w:t>ό</w:t>
                                        </w:r>
                                        <w:r>
                                          <w:rPr>
                                            <w:rFonts w:ascii="Calibri" w:hAnsi="Calibri"/>
                                            <w:sz w:val="22"/>
                                            <w:szCs w:val="22"/>
                                          </w:rPr>
                                          <w:t>δου (3η και 2η χιλιετ</w:t>
                                        </w:r>
                                        <w:r>
                                          <w:rPr>
                                            <w:rFonts w:eastAsia="Calibri" w:cs="Calibri" w:ascii="Calibri" w:hAnsi="Calibri"/>
                                            <w:sz w:val="22"/>
                                            <w:szCs w:val="22"/>
                                          </w:rPr>
                                          <w:t>ί</w:t>
                                        </w:r>
                                        <w:r>
                                          <w:rPr>
                                            <w:rFonts w:ascii="Calibri" w:hAnsi="Calibri"/>
                                            <w:sz w:val="22"/>
                                            <w:szCs w:val="22"/>
                                          </w:rPr>
                                          <w:t xml:space="preserve">α π.Χ.), </w:t>
                                        </w:r>
                                      </w:p>
                                      <w:p>
                                        <w:pPr>
                                          <w:pStyle w:val="NormalWeb"/>
                                          <w:numPr>
                                            <w:ilvl w:val="0"/>
                                            <w:numId w:val="3"/>
                                          </w:numPr>
                                          <w:spacing w:beforeAutospacing="0" w:before="0" w:afterAutospacing="0" w:after="0"/>
                                          <w:rPr/>
                                        </w:pPr>
                                        <w:r>
                                          <w:rPr>
                                            <w:rFonts w:ascii="Calibri" w:hAnsi="Calibri"/>
                                            <w:sz w:val="22"/>
                                            <w:szCs w:val="22"/>
                                          </w:rPr>
                                          <w:t>τους κυρι</w:t>
                                        </w:r>
                                        <w:r>
                                          <w:rPr>
                                            <w:rFonts w:eastAsia="Calibri" w:cs="Calibri" w:ascii="Calibri" w:hAnsi="Calibri"/>
                                            <w:sz w:val="22"/>
                                            <w:szCs w:val="22"/>
                                          </w:rPr>
                                          <w:t>ό</w:t>
                                        </w:r>
                                        <w:r>
                                          <w:rPr>
                                            <w:rFonts w:ascii="Calibri" w:hAnsi="Calibri"/>
                                            <w:sz w:val="22"/>
                                            <w:szCs w:val="22"/>
                                          </w:rPr>
                                          <w:t>τερους σταθμο</w:t>
                                        </w:r>
                                        <w:r>
                                          <w:rPr>
                                            <w:rFonts w:eastAsia="Calibri" w:cs="Calibri" w:ascii="Calibri" w:hAnsi="Calibri"/>
                                            <w:sz w:val="22"/>
                                            <w:szCs w:val="22"/>
                                          </w:rPr>
                                          <w:t>ύ</w:t>
                                        </w:r>
                                        <w:r>
                                          <w:rPr>
                                            <w:rFonts w:ascii="Calibri" w:hAnsi="Calibri"/>
                                            <w:sz w:val="22"/>
                                            <w:szCs w:val="22"/>
                                          </w:rPr>
                                          <w:t>ς και τα μεγαλ</w:t>
                                        </w:r>
                                        <w:r>
                                          <w:rPr>
                                            <w:rFonts w:eastAsia="Calibri" w:cs="Calibri" w:ascii="Calibri" w:hAnsi="Calibri"/>
                                            <w:sz w:val="22"/>
                                            <w:szCs w:val="22"/>
                                          </w:rPr>
                                          <w:t>ύ</w:t>
                                        </w:r>
                                        <w:r>
                                          <w:rPr>
                                            <w:rFonts w:ascii="Calibri" w:hAnsi="Calibri"/>
                                            <w:sz w:val="22"/>
                                            <w:szCs w:val="22"/>
                                          </w:rPr>
                                          <w:t>τερα επιτε</w:t>
                                        </w:r>
                                        <w:r>
                                          <w:rPr>
                                            <w:rFonts w:eastAsia="Calibri" w:cs="Calibri" w:ascii="Calibri" w:hAnsi="Calibri"/>
                                            <w:sz w:val="22"/>
                                            <w:szCs w:val="22"/>
                                          </w:rPr>
                                          <w:t>ύ</w:t>
                                        </w:r>
                                        <w:r>
                                          <w:rPr>
                                            <w:rFonts w:ascii="Calibri" w:hAnsi="Calibri"/>
                                            <w:sz w:val="22"/>
                                            <w:szCs w:val="22"/>
                                          </w:rPr>
                                          <w:t>γματα στην εξελικτικ</w:t>
                                        </w:r>
                                        <w:r>
                                          <w:rPr>
                                            <w:rFonts w:eastAsia="Calibri" w:cs="Calibri" w:ascii="Calibri" w:hAnsi="Calibri"/>
                                            <w:sz w:val="22"/>
                                            <w:szCs w:val="22"/>
                                          </w:rPr>
                                          <w:t>ή</w:t>
                                        </w:r>
                                        <w:r>
                                          <w:rPr>
                                            <w:rFonts w:ascii="Calibri" w:hAnsi="Calibri"/>
                                            <w:sz w:val="22"/>
                                            <w:szCs w:val="22"/>
                                          </w:rPr>
                                          <w:t xml:space="preserve"> πορε</w:t>
                                        </w:r>
                                        <w:r>
                                          <w:rPr>
                                            <w:rFonts w:eastAsia="Calibri" w:cs="Calibri" w:ascii="Calibri" w:hAnsi="Calibri"/>
                                            <w:sz w:val="22"/>
                                            <w:szCs w:val="22"/>
                                          </w:rPr>
                                          <w:t>ί</w:t>
                                        </w:r>
                                        <w:r>
                                          <w:rPr>
                                            <w:rFonts w:ascii="Calibri" w:hAnsi="Calibri"/>
                                            <w:sz w:val="22"/>
                                            <w:szCs w:val="22"/>
                                          </w:rPr>
                                          <w:t>α της επιστήμης της αιγυπτολογ</w:t>
                                        </w:r>
                                        <w:r>
                                          <w:rPr>
                                            <w:rFonts w:eastAsia="Calibri" w:cs="Calibri" w:ascii="Calibri" w:hAnsi="Calibri"/>
                                            <w:sz w:val="22"/>
                                            <w:szCs w:val="22"/>
                                          </w:rPr>
                                          <w:t>ί</w:t>
                                        </w:r>
                                        <w:r>
                                          <w:rPr>
                                            <w:rFonts w:ascii="Calibri" w:hAnsi="Calibri"/>
                                            <w:sz w:val="22"/>
                                            <w:szCs w:val="22"/>
                                          </w:rPr>
                                          <w:t xml:space="preserve">ας, </w:t>
                                        </w:r>
                                      </w:p>
                                      <w:p>
                                        <w:pPr>
                                          <w:pStyle w:val="NormalWeb"/>
                                          <w:numPr>
                                            <w:ilvl w:val="0"/>
                                            <w:numId w:val="3"/>
                                          </w:numPr>
                                          <w:spacing w:beforeAutospacing="0" w:before="0" w:afterAutospacing="0" w:after="0"/>
                                          <w:rPr/>
                                        </w:pPr>
                                        <w:r>
                                          <w:rPr>
                                            <w:rFonts w:ascii="Calibri" w:hAnsi="Calibri"/>
                                            <w:sz w:val="22"/>
                                            <w:szCs w:val="22"/>
                                          </w:rPr>
                                          <w:t xml:space="preserve">αντιπροσωπευτικές πρωτογενείς και δευτερογενείς πηγές, </w:t>
                                        </w:r>
                                      </w:p>
                                      <w:p>
                                        <w:pPr>
                                          <w:pStyle w:val="NormalWeb"/>
                                          <w:numPr>
                                            <w:ilvl w:val="0"/>
                                            <w:numId w:val="3"/>
                                          </w:numPr>
                                          <w:spacing w:beforeAutospacing="0" w:before="0" w:afterAutospacing="0" w:after="0"/>
                                          <w:rPr/>
                                        </w:pPr>
                                        <w:r>
                                          <w:rPr>
                                            <w:rFonts w:ascii="Calibri" w:hAnsi="Calibri"/>
                                            <w:sz w:val="22"/>
                                            <w:szCs w:val="22"/>
                                          </w:rPr>
                                          <w:t>διαφορετικ</w:t>
                                        </w:r>
                                        <w:r>
                                          <w:rPr>
                                            <w:rFonts w:eastAsia="Calibri" w:cs="Calibri" w:ascii="Calibri" w:hAnsi="Calibri"/>
                                            <w:sz w:val="22"/>
                                            <w:szCs w:val="22"/>
                                          </w:rPr>
                                          <w:t>έ</w:t>
                                        </w:r>
                                        <w:r>
                                          <w:rPr>
                                            <w:rFonts w:ascii="Calibri" w:hAnsi="Calibri"/>
                                            <w:sz w:val="22"/>
                                            <w:szCs w:val="22"/>
                                          </w:rPr>
                                          <w:t>ς μεθοδολογικ</w:t>
                                        </w:r>
                                        <w:r>
                                          <w:rPr>
                                            <w:rFonts w:eastAsia="Calibri" w:cs="Calibri" w:ascii="Calibri" w:hAnsi="Calibri"/>
                                            <w:sz w:val="22"/>
                                            <w:szCs w:val="22"/>
                                          </w:rPr>
                                          <w:t>έ</w:t>
                                        </w:r>
                                        <w:r>
                                          <w:rPr>
                                            <w:rFonts w:ascii="Calibri" w:hAnsi="Calibri"/>
                                            <w:sz w:val="22"/>
                                            <w:szCs w:val="22"/>
                                          </w:rPr>
                                          <w:t>ς προσεγγ</w:t>
                                        </w:r>
                                        <w:r>
                                          <w:rPr>
                                            <w:rFonts w:eastAsia="Calibri" w:cs="Calibri" w:ascii="Calibri" w:hAnsi="Calibri"/>
                                            <w:sz w:val="22"/>
                                            <w:szCs w:val="22"/>
                                          </w:rPr>
                                          <w:t>ί</w:t>
                                        </w:r>
                                        <w:r>
                                          <w:rPr>
                                            <w:rFonts w:ascii="Calibri" w:hAnsi="Calibri"/>
                                            <w:sz w:val="22"/>
                                            <w:szCs w:val="22"/>
                                          </w:rPr>
                                          <w:t>σεις στην ιστορ</w:t>
                                        </w:r>
                                        <w:r>
                                          <w:rPr>
                                            <w:rFonts w:eastAsia="Calibri" w:cs="Calibri" w:ascii="Calibri" w:hAnsi="Calibri"/>
                                            <w:sz w:val="22"/>
                                            <w:szCs w:val="22"/>
                                          </w:rPr>
                                          <w:t>ί</w:t>
                                        </w:r>
                                        <w:r>
                                          <w:rPr>
                                            <w:rFonts w:ascii="Calibri" w:hAnsi="Calibri"/>
                                            <w:sz w:val="22"/>
                                            <w:szCs w:val="22"/>
                                          </w:rPr>
                                          <w:t>α και την αρχαιολογ</w:t>
                                        </w:r>
                                        <w:r>
                                          <w:rPr>
                                            <w:rFonts w:eastAsia="Calibri" w:cs="Calibri" w:ascii="Calibri" w:hAnsi="Calibri"/>
                                            <w:sz w:val="22"/>
                                            <w:szCs w:val="22"/>
                                          </w:rPr>
                                          <w:t>ί</w:t>
                                        </w:r>
                                        <w:r>
                                          <w:rPr>
                                            <w:rFonts w:ascii="Calibri" w:hAnsi="Calibri"/>
                                            <w:sz w:val="22"/>
                                            <w:szCs w:val="22"/>
                                          </w:rPr>
                                          <w:t>α της αρχα</w:t>
                                        </w:r>
                                        <w:r>
                                          <w:rPr>
                                            <w:rFonts w:eastAsia="Calibri" w:cs="Calibri" w:ascii="Calibri" w:hAnsi="Calibri"/>
                                            <w:sz w:val="22"/>
                                            <w:szCs w:val="22"/>
                                          </w:rPr>
                                          <w:t>ί</w:t>
                                        </w:r>
                                        <w:r>
                                          <w:rPr>
                                            <w:rFonts w:ascii="Calibri" w:hAnsi="Calibri"/>
                                            <w:sz w:val="22"/>
                                            <w:szCs w:val="22"/>
                                          </w:rPr>
                                          <w:t>ας Νειλοχ</w:t>
                                        </w:r>
                                        <w:r>
                                          <w:rPr>
                                            <w:rFonts w:eastAsia="Calibri" w:cs="Calibri" w:ascii="Calibri" w:hAnsi="Calibri"/>
                                            <w:sz w:val="22"/>
                                            <w:szCs w:val="22"/>
                                          </w:rPr>
                                          <w:t>ώ</w:t>
                                        </w:r>
                                        <w:r>
                                          <w:rPr>
                                            <w:rFonts w:ascii="Calibri" w:hAnsi="Calibri"/>
                                            <w:sz w:val="22"/>
                                            <w:szCs w:val="22"/>
                                          </w:rPr>
                                          <w:t>ρας.</w:t>
                                        </w:r>
                                      </w:p>
                                      <w:p>
                                        <w:pPr>
                                          <w:pStyle w:val="Normal"/>
                                          <w:widowControl w:val="false"/>
                                          <w:spacing w:before="0" w:after="60"/>
                                          <w:rPr>
                                            <w:rFonts w:ascii="Calibri" w:hAnsi="Calibri" w:cs="Arial"/>
                                            <w:i/>
                                            <w:i/>
                                            <w:sz w:val="22"/>
                                            <w:szCs w:val="22"/>
                                            <w:lang w:val="el-GR"/>
                                          </w:rPr>
                                        </w:pPr>
                                        <w:r>
                                          <w:rPr>
                                            <w:rFonts w:cs="Arial" w:ascii="Calibri" w:hAnsi="Calibri"/>
                                            <w:i/>
                                            <w:sz w:val="22"/>
                                            <w:szCs w:val="22"/>
                                            <w:lang w:val="el-GR"/>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i/>
                                            <w:sz w:val="22"/>
                                            <w:szCs w:val="22"/>
                                            <w:lang w:val="el-GR"/>
                                          </w:rPr>
                                          <w:t xml:space="preserve">Προσαρμογή σε νέες καταστάσεις </w:t>
                                        </w:r>
                                      </w:p>
                                      <w:p>
                                        <w:pPr>
                                          <w:pStyle w:val="Normal"/>
                                          <w:widowControl w:val="false"/>
                                          <w:rPr/>
                                        </w:pPr>
                                        <w:r>
                                          <w:rPr>
                                            <w:rFonts w:cs="Arial" w:ascii="Calibri" w:hAnsi="Calibri"/>
                                            <w:i/>
                                            <w:sz w:val="22"/>
                                            <w:szCs w:val="22"/>
                                            <w:lang w:val="el-GR"/>
                                          </w:rPr>
                                          <w:t xml:space="preserve">Αυτόνομη εργασία </w:t>
                                        </w:r>
                                      </w:p>
                                      <w:p>
                                        <w:pPr>
                                          <w:pStyle w:val="Normal"/>
                                          <w:widowControl w:val="false"/>
                                          <w:rPr/>
                                        </w:pPr>
                                        <w:r>
                                          <w:rPr>
                                            <w:rFonts w:cs="Arial" w:ascii="Calibri" w:hAnsi="Calibri"/>
                                            <w:i/>
                                            <w:sz w:val="22"/>
                                            <w:szCs w:val="22"/>
                                            <w:lang w:val="el-GR"/>
                                          </w:rPr>
                                          <w:t xml:space="preserve">Ομαδική εργασία </w:t>
                                        </w:r>
                                      </w:p>
                                      <w:p>
                                        <w:pPr>
                                          <w:pStyle w:val="Normal"/>
                                          <w:widowControl w:val="false"/>
                                          <w:rPr/>
                                        </w:pPr>
                                        <w:r>
                                          <w:rPr>
                                            <w:rFonts w:cs="Arial" w:ascii="Calibri" w:hAnsi="Calibri"/>
                                            <w:i/>
                                            <w:sz w:val="22"/>
                                            <w:szCs w:val="22"/>
                                            <w:lang w:val="el-GR"/>
                                          </w:rPr>
                                          <w:t>Εργασία σε διεπιστημονικό περιβάλλον</w:t>
                                        </w:r>
                                      </w:p>
                                      <w:p>
                                        <w:pPr>
                                          <w:pStyle w:val="Normal"/>
                                          <w:widowControl w:val="false"/>
                                          <w:rPr>
                                            <w:rFonts w:ascii="Calibri" w:hAnsi="Calibri" w:cs="Arial"/>
                                            <w:i/>
                                            <w:i/>
                                            <w:sz w:val="22"/>
                                            <w:szCs w:val="22"/>
                                            <w:lang w:val="el-GR"/>
                                          </w:rPr>
                                        </w:pPr>
                                        <w:r>
                                          <w:rPr>
                                            <w:rFonts w:cs="Arial" w:ascii="Calibri" w:hAnsi="Calibri"/>
                                            <w:i/>
                                            <w:sz w:val="22"/>
                                            <w:szCs w:val="22"/>
                                            <w:lang w:val="el-GR"/>
                                          </w:rPr>
                                        </w:r>
                                      </w:p>
                                      <w:p>
                                        <w:pPr>
                                          <w:pStyle w:val="Normal"/>
                                          <w:widowControl w:val="false"/>
                                          <w:rPr>
                                            <w:rFonts w:ascii="Calibri" w:hAnsi="Calibri" w:cs="Arial"/>
                                            <w:i/>
                                            <w:i/>
                                            <w:sz w:val="22"/>
                                            <w:szCs w:val="22"/>
                                            <w:lang w:val="el-GR"/>
                                          </w:rPr>
                                        </w:pPr>
                                        <w:r>
                                          <w:rPr>
                                            <w:rFonts w:cs="Arial" w:ascii="Calibri" w:hAnsi="Calibri"/>
                                            <w:i/>
                                            <w:sz w:val="22"/>
                                            <w:szCs w:val="22"/>
                                            <w:lang w:val="el-GR"/>
                                          </w:rPr>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i/>
                                            <w:sz w:val="22"/>
                                            <w:szCs w:val="22"/>
                                            <w:lang w:val="el-GR"/>
                                          </w:rPr>
                                          <w:t xml:space="preserve">Άσκηση κριτικής και αυτοκριτικής </w:t>
                                        </w:r>
                                      </w:p>
                                      <w:p>
                                        <w:pPr>
                                          <w:pStyle w:val="Normal"/>
                                          <w:rPr/>
                                        </w:pPr>
                                        <w:r>
                                          <w:rPr>
                                            <w:rFonts w:cs="Arial" w:ascii="Calibri" w:hAnsi="Calibri"/>
                                            <w:i/>
                                            <w:sz w:val="22"/>
                                            <w:szCs w:val="22"/>
                                            <w:lang w:val="el-GR"/>
                                          </w:rPr>
                                          <w:t>Προαγωγή της ελεύθερης, δημιουργικής και επαγωγικής σκέψης</w:t>
                                        </w:r>
                                      </w:p>
                                      <w:p>
                                        <w:pPr>
                                          <w:pStyle w:val="Normal"/>
                                          <w:rPr/>
                                        </w:pPr>
                                        <w:r>
                                          <w:rPr>
                                            <w:rFonts w:cs="Arial" w:ascii="Calibri" w:hAnsi="Calibri"/>
                                            <w:i/>
                                            <w:sz w:val="22"/>
                                            <w:szCs w:val="22"/>
                                            <w:lang w:val="el-GR"/>
                                          </w:rPr>
                                          <w:t>Παράγωγή νέων ερευνητικών ιδεών</w:t>
                                        </w:r>
                                      </w:p>
                                    </w:tc>
                                  </w:tr>
                                </w:tbl>
                              </w:txbxContent>
                            </wps:txbx>
                            <wps:bodyPr anchor="t" lIns="0" tIns="0" rIns="0" bIns="0">
                              <a:spAutoFit/>
                            </wps:bodyPr>
                          </wps:wsp>
                        </a:graphicData>
                      </a:graphic>
                    </wp:anchor>
                  </w:drawing>
                </mc:Choice>
                <mc:Fallback>
                  <w:pict>
                    <v:rect style="position:absolute;rotation:0;width:423.6pt;height:504.1pt;mso-wrap-distance-left:9pt;mso-wrap-distance-right:9pt;mso-wrap-distance-top:0pt;mso-wrap-distance-bottom:0pt;margin-top:0.05pt;mso-position-vertical-relative:text;margin-left:-5.65pt;mso-position-horizontal-relative:text">
                      <v:textbox inset="0in,0in,0in,0in">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i/>
                                      <w:sz w:val="22"/>
                                      <w:szCs w:val="22"/>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Calibri" w:hAnsi="Calibri" w:eastAsia="Calibri"/>
                                      <w:b/>
                                      <w:b/>
                                      <w:sz w:val="22"/>
                                      <w:szCs w:val="22"/>
                                      <w:lang w:val="el-GR"/>
                                    </w:rPr>
                                  </w:pPr>
                                  <w:r>
                                    <w:rPr>
                                      <w:rFonts w:eastAsia="Calibri" w:ascii="Calibri" w:hAnsi="Calibri"/>
                                      <w:b/>
                                      <w:sz w:val="22"/>
                                      <w:szCs w:val="22"/>
                                      <w:lang w:val="el-GR"/>
                                    </w:rPr>
                                  </w:r>
                                </w:p>
                                <w:p>
                                  <w:pPr>
                                    <w:pStyle w:val="NormalWeb"/>
                                    <w:spacing w:beforeAutospacing="0" w:before="0" w:afterAutospacing="0" w:after="0"/>
                                    <w:jc w:val="both"/>
                                    <w:rPr/>
                                  </w:pPr>
                                  <w:r>
                                    <w:rPr>
                                      <w:rFonts w:ascii="Calibri" w:hAnsi="Calibri"/>
                                      <w:sz w:val="22"/>
                                      <w:szCs w:val="22"/>
                                    </w:rPr>
                                    <w:t>Με την επιτυχή ολοκλήρωση αυτού του μαθήματος ο φοιτητής/η φοιτήτρια θα γνωρίζει:</w:t>
                                  </w:r>
                                </w:p>
                                <w:p>
                                  <w:pPr>
                                    <w:pStyle w:val="NormalWeb"/>
                                    <w:numPr>
                                      <w:ilvl w:val="0"/>
                                      <w:numId w:val="3"/>
                                    </w:numPr>
                                    <w:spacing w:beforeAutospacing="0" w:before="0" w:afterAutospacing="0" w:after="0"/>
                                    <w:rPr/>
                                  </w:pPr>
                                  <w:r>
                                    <w:rPr>
                                      <w:rFonts w:ascii="Calibri" w:hAnsi="Calibri"/>
                                      <w:sz w:val="22"/>
                                      <w:szCs w:val="22"/>
                                    </w:rPr>
                                    <w:t>σημαντικ</w:t>
                                  </w:r>
                                  <w:r>
                                    <w:rPr>
                                      <w:rFonts w:eastAsia="Calibri" w:cs="Calibri" w:ascii="Calibri" w:hAnsi="Calibri"/>
                                      <w:sz w:val="22"/>
                                      <w:szCs w:val="22"/>
                                    </w:rPr>
                                    <w:t>έ</w:t>
                                  </w:r>
                                  <w:r>
                                    <w:rPr>
                                      <w:rFonts w:ascii="Calibri" w:hAnsi="Calibri"/>
                                      <w:sz w:val="22"/>
                                      <w:szCs w:val="22"/>
                                    </w:rPr>
                                    <w:t>ς εκφ</w:t>
                                  </w:r>
                                  <w:r>
                                    <w:rPr>
                                      <w:rFonts w:eastAsia="Calibri" w:cs="Calibri" w:ascii="Calibri" w:hAnsi="Calibri"/>
                                      <w:sz w:val="22"/>
                                      <w:szCs w:val="22"/>
                                    </w:rPr>
                                    <w:t>ά</w:t>
                                  </w:r>
                                  <w:r>
                                    <w:rPr>
                                      <w:rFonts w:ascii="Calibri" w:hAnsi="Calibri"/>
                                      <w:sz w:val="22"/>
                                      <w:szCs w:val="22"/>
                                    </w:rPr>
                                    <w:t>νσεις του αρχα</w:t>
                                  </w:r>
                                  <w:r>
                                    <w:rPr>
                                      <w:rFonts w:eastAsia="Calibri" w:cs="Calibri" w:ascii="Calibri" w:hAnsi="Calibri"/>
                                      <w:sz w:val="22"/>
                                      <w:szCs w:val="22"/>
                                    </w:rPr>
                                    <w:t>ί</w:t>
                                  </w:r>
                                  <w:r>
                                    <w:rPr>
                                      <w:rFonts w:ascii="Calibri" w:hAnsi="Calibri"/>
                                      <w:sz w:val="22"/>
                                      <w:szCs w:val="22"/>
                                    </w:rPr>
                                    <w:t>ου αιγυπτιακο</w:t>
                                  </w:r>
                                  <w:r>
                                    <w:rPr>
                                      <w:rFonts w:eastAsia="Calibri" w:cs="Calibri" w:ascii="Calibri" w:hAnsi="Calibri"/>
                                      <w:sz w:val="22"/>
                                      <w:szCs w:val="22"/>
                                    </w:rPr>
                                    <w:t>ύ</w:t>
                                  </w:r>
                                  <w:r>
                                    <w:rPr>
                                      <w:rFonts w:ascii="Calibri" w:hAnsi="Calibri"/>
                                      <w:sz w:val="22"/>
                                      <w:szCs w:val="22"/>
                                    </w:rPr>
                                    <w:t xml:space="preserve"> πολιτισμο</w:t>
                                  </w:r>
                                  <w:r>
                                    <w:rPr>
                                      <w:rFonts w:eastAsia="Calibri" w:cs="Calibri" w:ascii="Calibri" w:hAnsi="Calibri"/>
                                      <w:sz w:val="22"/>
                                      <w:szCs w:val="22"/>
                                    </w:rPr>
                                    <w:t>ύ</w:t>
                                  </w:r>
                                  <w:r>
                                    <w:rPr>
                                      <w:rFonts w:ascii="Calibri" w:hAnsi="Calibri"/>
                                      <w:sz w:val="22"/>
                                      <w:szCs w:val="22"/>
                                    </w:rPr>
                                    <w:t xml:space="preserve">, </w:t>
                                  </w:r>
                                </w:p>
                                <w:p>
                                  <w:pPr>
                                    <w:pStyle w:val="NormalWeb"/>
                                    <w:numPr>
                                      <w:ilvl w:val="0"/>
                                      <w:numId w:val="3"/>
                                    </w:numPr>
                                    <w:spacing w:beforeAutospacing="0" w:before="0" w:afterAutospacing="0" w:after="0"/>
                                    <w:rPr/>
                                  </w:pPr>
                                  <w:r>
                                    <w:rPr>
                                      <w:rFonts w:ascii="Calibri" w:hAnsi="Calibri"/>
                                      <w:sz w:val="22"/>
                                      <w:szCs w:val="22"/>
                                    </w:rPr>
                                    <w:t>βασικ</w:t>
                                  </w:r>
                                  <w:r>
                                    <w:rPr>
                                      <w:rFonts w:eastAsia="Calibri" w:cs="Calibri" w:ascii="Calibri" w:hAnsi="Calibri"/>
                                      <w:sz w:val="22"/>
                                      <w:szCs w:val="22"/>
                                    </w:rPr>
                                    <w:t>ά</w:t>
                                  </w:r>
                                  <w:r>
                                    <w:rPr>
                                      <w:rFonts w:ascii="Calibri" w:hAnsi="Calibri"/>
                                      <w:sz w:val="22"/>
                                      <w:szCs w:val="22"/>
                                    </w:rPr>
                                    <w:t xml:space="preserve"> μνημε</w:t>
                                  </w:r>
                                  <w:r>
                                    <w:rPr>
                                      <w:rFonts w:eastAsia="Calibri" w:cs="Calibri" w:ascii="Calibri" w:hAnsi="Calibri"/>
                                      <w:sz w:val="22"/>
                                      <w:szCs w:val="22"/>
                                    </w:rPr>
                                    <w:t>ί</w:t>
                                  </w:r>
                                  <w:r>
                                    <w:rPr>
                                      <w:rFonts w:ascii="Calibri" w:hAnsi="Calibri"/>
                                      <w:sz w:val="22"/>
                                      <w:szCs w:val="22"/>
                                    </w:rPr>
                                    <w:t>α και υλικ</w:t>
                                  </w:r>
                                  <w:r>
                                    <w:rPr>
                                      <w:rFonts w:eastAsia="Calibri" w:cs="Calibri" w:ascii="Calibri" w:hAnsi="Calibri"/>
                                      <w:sz w:val="22"/>
                                      <w:szCs w:val="22"/>
                                    </w:rPr>
                                    <w:t>ά</w:t>
                                  </w:r>
                                  <w:r>
                                    <w:rPr>
                                      <w:rFonts w:ascii="Calibri" w:hAnsi="Calibri"/>
                                      <w:sz w:val="22"/>
                                      <w:szCs w:val="22"/>
                                    </w:rPr>
                                    <w:t xml:space="preserve"> κατ</w:t>
                                  </w:r>
                                  <w:r>
                                    <w:rPr>
                                      <w:rFonts w:eastAsia="Calibri" w:cs="Calibri" w:ascii="Calibri" w:hAnsi="Calibri"/>
                                      <w:sz w:val="22"/>
                                      <w:szCs w:val="22"/>
                                    </w:rPr>
                                    <w:t>ά</w:t>
                                  </w:r>
                                  <w:r>
                                    <w:rPr>
                                      <w:rFonts w:ascii="Calibri" w:hAnsi="Calibri"/>
                                      <w:sz w:val="22"/>
                                      <w:szCs w:val="22"/>
                                    </w:rPr>
                                    <w:t>λοιπα της φαραωνικ</w:t>
                                  </w:r>
                                  <w:r>
                                    <w:rPr>
                                      <w:rFonts w:eastAsia="Calibri" w:cs="Calibri" w:ascii="Calibri" w:hAnsi="Calibri"/>
                                      <w:sz w:val="22"/>
                                      <w:szCs w:val="22"/>
                                    </w:rPr>
                                    <w:t>ή</w:t>
                                  </w:r>
                                  <w:r>
                                    <w:rPr>
                                      <w:rFonts w:ascii="Calibri" w:hAnsi="Calibri"/>
                                      <w:sz w:val="22"/>
                                      <w:szCs w:val="22"/>
                                    </w:rPr>
                                    <w:t>ς περι</w:t>
                                  </w:r>
                                  <w:r>
                                    <w:rPr>
                                      <w:rFonts w:eastAsia="Calibri" w:cs="Calibri" w:ascii="Calibri" w:hAnsi="Calibri"/>
                                      <w:sz w:val="22"/>
                                      <w:szCs w:val="22"/>
                                    </w:rPr>
                                    <w:t>ό</w:t>
                                  </w:r>
                                  <w:r>
                                    <w:rPr>
                                      <w:rFonts w:ascii="Calibri" w:hAnsi="Calibri"/>
                                      <w:sz w:val="22"/>
                                      <w:szCs w:val="22"/>
                                    </w:rPr>
                                    <w:t>δου (3η και 2η χιλιετ</w:t>
                                  </w:r>
                                  <w:r>
                                    <w:rPr>
                                      <w:rFonts w:eastAsia="Calibri" w:cs="Calibri" w:ascii="Calibri" w:hAnsi="Calibri"/>
                                      <w:sz w:val="22"/>
                                      <w:szCs w:val="22"/>
                                    </w:rPr>
                                    <w:t>ί</w:t>
                                  </w:r>
                                  <w:r>
                                    <w:rPr>
                                      <w:rFonts w:ascii="Calibri" w:hAnsi="Calibri"/>
                                      <w:sz w:val="22"/>
                                      <w:szCs w:val="22"/>
                                    </w:rPr>
                                    <w:t xml:space="preserve">α π.Χ.), </w:t>
                                  </w:r>
                                </w:p>
                                <w:p>
                                  <w:pPr>
                                    <w:pStyle w:val="NormalWeb"/>
                                    <w:numPr>
                                      <w:ilvl w:val="0"/>
                                      <w:numId w:val="3"/>
                                    </w:numPr>
                                    <w:spacing w:beforeAutospacing="0" w:before="0" w:afterAutospacing="0" w:after="0"/>
                                    <w:rPr/>
                                  </w:pPr>
                                  <w:r>
                                    <w:rPr>
                                      <w:rFonts w:ascii="Calibri" w:hAnsi="Calibri"/>
                                      <w:sz w:val="22"/>
                                      <w:szCs w:val="22"/>
                                    </w:rPr>
                                    <w:t>τους κυρι</w:t>
                                  </w:r>
                                  <w:r>
                                    <w:rPr>
                                      <w:rFonts w:eastAsia="Calibri" w:cs="Calibri" w:ascii="Calibri" w:hAnsi="Calibri"/>
                                      <w:sz w:val="22"/>
                                      <w:szCs w:val="22"/>
                                    </w:rPr>
                                    <w:t>ό</w:t>
                                  </w:r>
                                  <w:r>
                                    <w:rPr>
                                      <w:rFonts w:ascii="Calibri" w:hAnsi="Calibri"/>
                                      <w:sz w:val="22"/>
                                      <w:szCs w:val="22"/>
                                    </w:rPr>
                                    <w:t>τερους σταθμο</w:t>
                                  </w:r>
                                  <w:r>
                                    <w:rPr>
                                      <w:rFonts w:eastAsia="Calibri" w:cs="Calibri" w:ascii="Calibri" w:hAnsi="Calibri"/>
                                      <w:sz w:val="22"/>
                                      <w:szCs w:val="22"/>
                                    </w:rPr>
                                    <w:t>ύ</w:t>
                                  </w:r>
                                  <w:r>
                                    <w:rPr>
                                      <w:rFonts w:ascii="Calibri" w:hAnsi="Calibri"/>
                                      <w:sz w:val="22"/>
                                      <w:szCs w:val="22"/>
                                    </w:rPr>
                                    <w:t>ς και τα μεγαλ</w:t>
                                  </w:r>
                                  <w:r>
                                    <w:rPr>
                                      <w:rFonts w:eastAsia="Calibri" w:cs="Calibri" w:ascii="Calibri" w:hAnsi="Calibri"/>
                                      <w:sz w:val="22"/>
                                      <w:szCs w:val="22"/>
                                    </w:rPr>
                                    <w:t>ύ</w:t>
                                  </w:r>
                                  <w:r>
                                    <w:rPr>
                                      <w:rFonts w:ascii="Calibri" w:hAnsi="Calibri"/>
                                      <w:sz w:val="22"/>
                                      <w:szCs w:val="22"/>
                                    </w:rPr>
                                    <w:t>τερα επιτε</w:t>
                                  </w:r>
                                  <w:r>
                                    <w:rPr>
                                      <w:rFonts w:eastAsia="Calibri" w:cs="Calibri" w:ascii="Calibri" w:hAnsi="Calibri"/>
                                      <w:sz w:val="22"/>
                                      <w:szCs w:val="22"/>
                                    </w:rPr>
                                    <w:t>ύ</w:t>
                                  </w:r>
                                  <w:r>
                                    <w:rPr>
                                      <w:rFonts w:ascii="Calibri" w:hAnsi="Calibri"/>
                                      <w:sz w:val="22"/>
                                      <w:szCs w:val="22"/>
                                    </w:rPr>
                                    <w:t>γματα στην εξελικτικ</w:t>
                                  </w:r>
                                  <w:r>
                                    <w:rPr>
                                      <w:rFonts w:eastAsia="Calibri" w:cs="Calibri" w:ascii="Calibri" w:hAnsi="Calibri"/>
                                      <w:sz w:val="22"/>
                                      <w:szCs w:val="22"/>
                                    </w:rPr>
                                    <w:t>ή</w:t>
                                  </w:r>
                                  <w:r>
                                    <w:rPr>
                                      <w:rFonts w:ascii="Calibri" w:hAnsi="Calibri"/>
                                      <w:sz w:val="22"/>
                                      <w:szCs w:val="22"/>
                                    </w:rPr>
                                    <w:t xml:space="preserve"> πορε</w:t>
                                  </w:r>
                                  <w:r>
                                    <w:rPr>
                                      <w:rFonts w:eastAsia="Calibri" w:cs="Calibri" w:ascii="Calibri" w:hAnsi="Calibri"/>
                                      <w:sz w:val="22"/>
                                      <w:szCs w:val="22"/>
                                    </w:rPr>
                                    <w:t>ί</w:t>
                                  </w:r>
                                  <w:r>
                                    <w:rPr>
                                      <w:rFonts w:ascii="Calibri" w:hAnsi="Calibri"/>
                                      <w:sz w:val="22"/>
                                      <w:szCs w:val="22"/>
                                    </w:rPr>
                                    <w:t>α της επιστήμης της αιγυπτολογ</w:t>
                                  </w:r>
                                  <w:r>
                                    <w:rPr>
                                      <w:rFonts w:eastAsia="Calibri" w:cs="Calibri" w:ascii="Calibri" w:hAnsi="Calibri"/>
                                      <w:sz w:val="22"/>
                                      <w:szCs w:val="22"/>
                                    </w:rPr>
                                    <w:t>ί</w:t>
                                  </w:r>
                                  <w:r>
                                    <w:rPr>
                                      <w:rFonts w:ascii="Calibri" w:hAnsi="Calibri"/>
                                      <w:sz w:val="22"/>
                                      <w:szCs w:val="22"/>
                                    </w:rPr>
                                    <w:t xml:space="preserve">ας, </w:t>
                                  </w:r>
                                </w:p>
                                <w:p>
                                  <w:pPr>
                                    <w:pStyle w:val="NormalWeb"/>
                                    <w:numPr>
                                      <w:ilvl w:val="0"/>
                                      <w:numId w:val="3"/>
                                    </w:numPr>
                                    <w:spacing w:beforeAutospacing="0" w:before="0" w:afterAutospacing="0" w:after="0"/>
                                    <w:rPr/>
                                  </w:pPr>
                                  <w:r>
                                    <w:rPr>
                                      <w:rFonts w:ascii="Calibri" w:hAnsi="Calibri"/>
                                      <w:sz w:val="22"/>
                                      <w:szCs w:val="22"/>
                                    </w:rPr>
                                    <w:t xml:space="preserve">αντιπροσωπευτικές πρωτογενείς και δευτερογενείς πηγές, </w:t>
                                  </w:r>
                                </w:p>
                                <w:p>
                                  <w:pPr>
                                    <w:pStyle w:val="NormalWeb"/>
                                    <w:numPr>
                                      <w:ilvl w:val="0"/>
                                      <w:numId w:val="3"/>
                                    </w:numPr>
                                    <w:spacing w:beforeAutospacing="0" w:before="0" w:afterAutospacing="0" w:after="0"/>
                                    <w:rPr/>
                                  </w:pPr>
                                  <w:r>
                                    <w:rPr>
                                      <w:rFonts w:ascii="Calibri" w:hAnsi="Calibri"/>
                                      <w:sz w:val="22"/>
                                      <w:szCs w:val="22"/>
                                    </w:rPr>
                                    <w:t>διαφορετικ</w:t>
                                  </w:r>
                                  <w:r>
                                    <w:rPr>
                                      <w:rFonts w:eastAsia="Calibri" w:cs="Calibri" w:ascii="Calibri" w:hAnsi="Calibri"/>
                                      <w:sz w:val="22"/>
                                      <w:szCs w:val="22"/>
                                    </w:rPr>
                                    <w:t>έ</w:t>
                                  </w:r>
                                  <w:r>
                                    <w:rPr>
                                      <w:rFonts w:ascii="Calibri" w:hAnsi="Calibri"/>
                                      <w:sz w:val="22"/>
                                      <w:szCs w:val="22"/>
                                    </w:rPr>
                                    <w:t>ς μεθοδολογικ</w:t>
                                  </w:r>
                                  <w:r>
                                    <w:rPr>
                                      <w:rFonts w:eastAsia="Calibri" w:cs="Calibri" w:ascii="Calibri" w:hAnsi="Calibri"/>
                                      <w:sz w:val="22"/>
                                      <w:szCs w:val="22"/>
                                    </w:rPr>
                                    <w:t>έ</w:t>
                                  </w:r>
                                  <w:r>
                                    <w:rPr>
                                      <w:rFonts w:ascii="Calibri" w:hAnsi="Calibri"/>
                                      <w:sz w:val="22"/>
                                      <w:szCs w:val="22"/>
                                    </w:rPr>
                                    <w:t>ς προσεγγ</w:t>
                                  </w:r>
                                  <w:r>
                                    <w:rPr>
                                      <w:rFonts w:eastAsia="Calibri" w:cs="Calibri" w:ascii="Calibri" w:hAnsi="Calibri"/>
                                      <w:sz w:val="22"/>
                                      <w:szCs w:val="22"/>
                                    </w:rPr>
                                    <w:t>ί</w:t>
                                  </w:r>
                                  <w:r>
                                    <w:rPr>
                                      <w:rFonts w:ascii="Calibri" w:hAnsi="Calibri"/>
                                      <w:sz w:val="22"/>
                                      <w:szCs w:val="22"/>
                                    </w:rPr>
                                    <w:t>σεις στην ιστορ</w:t>
                                  </w:r>
                                  <w:r>
                                    <w:rPr>
                                      <w:rFonts w:eastAsia="Calibri" w:cs="Calibri" w:ascii="Calibri" w:hAnsi="Calibri"/>
                                      <w:sz w:val="22"/>
                                      <w:szCs w:val="22"/>
                                    </w:rPr>
                                    <w:t>ί</w:t>
                                  </w:r>
                                  <w:r>
                                    <w:rPr>
                                      <w:rFonts w:ascii="Calibri" w:hAnsi="Calibri"/>
                                      <w:sz w:val="22"/>
                                      <w:szCs w:val="22"/>
                                    </w:rPr>
                                    <w:t>α και την αρχαιολογ</w:t>
                                  </w:r>
                                  <w:r>
                                    <w:rPr>
                                      <w:rFonts w:eastAsia="Calibri" w:cs="Calibri" w:ascii="Calibri" w:hAnsi="Calibri"/>
                                      <w:sz w:val="22"/>
                                      <w:szCs w:val="22"/>
                                    </w:rPr>
                                    <w:t>ί</w:t>
                                  </w:r>
                                  <w:r>
                                    <w:rPr>
                                      <w:rFonts w:ascii="Calibri" w:hAnsi="Calibri"/>
                                      <w:sz w:val="22"/>
                                      <w:szCs w:val="22"/>
                                    </w:rPr>
                                    <w:t>α της αρχα</w:t>
                                  </w:r>
                                  <w:r>
                                    <w:rPr>
                                      <w:rFonts w:eastAsia="Calibri" w:cs="Calibri" w:ascii="Calibri" w:hAnsi="Calibri"/>
                                      <w:sz w:val="22"/>
                                      <w:szCs w:val="22"/>
                                    </w:rPr>
                                    <w:t>ί</w:t>
                                  </w:r>
                                  <w:r>
                                    <w:rPr>
                                      <w:rFonts w:ascii="Calibri" w:hAnsi="Calibri"/>
                                      <w:sz w:val="22"/>
                                      <w:szCs w:val="22"/>
                                    </w:rPr>
                                    <w:t>ας Νειλοχ</w:t>
                                  </w:r>
                                  <w:r>
                                    <w:rPr>
                                      <w:rFonts w:eastAsia="Calibri" w:cs="Calibri" w:ascii="Calibri" w:hAnsi="Calibri"/>
                                      <w:sz w:val="22"/>
                                      <w:szCs w:val="22"/>
                                    </w:rPr>
                                    <w:t>ώ</w:t>
                                  </w:r>
                                  <w:r>
                                    <w:rPr>
                                      <w:rFonts w:ascii="Calibri" w:hAnsi="Calibri"/>
                                      <w:sz w:val="22"/>
                                      <w:szCs w:val="22"/>
                                    </w:rPr>
                                    <w:t>ρας.</w:t>
                                  </w:r>
                                </w:p>
                                <w:p>
                                  <w:pPr>
                                    <w:pStyle w:val="Normal"/>
                                    <w:widowControl w:val="false"/>
                                    <w:spacing w:before="0" w:after="60"/>
                                    <w:rPr>
                                      <w:rFonts w:ascii="Calibri" w:hAnsi="Calibri" w:cs="Arial"/>
                                      <w:i/>
                                      <w:i/>
                                      <w:sz w:val="22"/>
                                      <w:szCs w:val="22"/>
                                      <w:lang w:val="el-GR"/>
                                    </w:rPr>
                                  </w:pPr>
                                  <w:r>
                                    <w:rPr>
                                      <w:rFonts w:cs="Arial" w:ascii="Calibri" w:hAnsi="Calibri"/>
                                      <w:i/>
                                      <w:sz w:val="22"/>
                                      <w:szCs w:val="22"/>
                                      <w:lang w:val="el-GR"/>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i/>
                                      <w:sz w:val="22"/>
                                      <w:szCs w:val="22"/>
                                      <w:lang w:val="el-GR"/>
                                    </w:rPr>
                                    <w:t xml:space="preserve">Προσαρμογή σε νέες καταστάσεις </w:t>
                                  </w:r>
                                </w:p>
                                <w:p>
                                  <w:pPr>
                                    <w:pStyle w:val="Normal"/>
                                    <w:widowControl w:val="false"/>
                                    <w:rPr/>
                                  </w:pPr>
                                  <w:r>
                                    <w:rPr>
                                      <w:rFonts w:cs="Arial" w:ascii="Calibri" w:hAnsi="Calibri"/>
                                      <w:i/>
                                      <w:sz w:val="22"/>
                                      <w:szCs w:val="22"/>
                                      <w:lang w:val="el-GR"/>
                                    </w:rPr>
                                    <w:t xml:space="preserve">Αυτόνομη εργασία </w:t>
                                  </w:r>
                                </w:p>
                                <w:p>
                                  <w:pPr>
                                    <w:pStyle w:val="Normal"/>
                                    <w:widowControl w:val="false"/>
                                    <w:rPr/>
                                  </w:pPr>
                                  <w:r>
                                    <w:rPr>
                                      <w:rFonts w:cs="Arial" w:ascii="Calibri" w:hAnsi="Calibri"/>
                                      <w:i/>
                                      <w:sz w:val="22"/>
                                      <w:szCs w:val="22"/>
                                      <w:lang w:val="el-GR"/>
                                    </w:rPr>
                                    <w:t xml:space="preserve">Ομαδική εργασία </w:t>
                                  </w:r>
                                </w:p>
                                <w:p>
                                  <w:pPr>
                                    <w:pStyle w:val="Normal"/>
                                    <w:widowControl w:val="false"/>
                                    <w:rPr/>
                                  </w:pPr>
                                  <w:r>
                                    <w:rPr>
                                      <w:rFonts w:cs="Arial" w:ascii="Calibri" w:hAnsi="Calibri"/>
                                      <w:i/>
                                      <w:sz w:val="22"/>
                                      <w:szCs w:val="22"/>
                                      <w:lang w:val="el-GR"/>
                                    </w:rPr>
                                    <w:t>Εργασία σε διεπιστημονικό περιβάλλον</w:t>
                                  </w:r>
                                </w:p>
                                <w:p>
                                  <w:pPr>
                                    <w:pStyle w:val="Normal"/>
                                    <w:widowControl w:val="false"/>
                                    <w:rPr>
                                      <w:rFonts w:ascii="Calibri" w:hAnsi="Calibri" w:cs="Arial"/>
                                      <w:i/>
                                      <w:i/>
                                      <w:sz w:val="22"/>
                                      <w:szCs w:val="22"/>
                                      <w:lang w:val="el-GR"/>
                                    </w:rPr>
                                  </w:pPr>
                                  <w:r>
                                    <w:rPr>
                                      <w:rFonts w:cs="Arial" w:ascii="Calibri" w:hAnsi="Calibri"/>
                                      <w:i/>
                                      <w:sz w:val="22"/>
                                      <w:szCs w:val="22"/>
                                      <w:lang w:val="el-GR"/>
                                    </w:rPr>
                                  </w:r>
                                </w:p>
                                <w:p>
                                  <w:pPr>
                                    <w:pStyle w:val="Normal"/>
                                    <w:widowControl w:val="false"/>
                                    <w:rPr>
                                      <w:rFonts w:ascii="Calibri" w:hAnsi="Calibri" w:cs="Arial"/>
                                      <w:i/>
                                      <w:i/>
                                      <w:sz w:val="22"/>
                                      <w:szCs w:val="22"/>
                                      <w:lang w:val="el-GR"/>
                                    </w:rPr>
                                  </w:pPr>
                                  <w:r>
                                    <w:rPr>
                                      <w:rFonts w:cs="Arial" w:ascii="Calibri" w:hAnsi="Calibri"/>
                                      <w:i/>
                                      <w:sz w:val="22"/>
                                      <w:szCs w:val="22"/>
                                      <w:lang w:val="el-GR"/>
                                    </w:rPr>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i/>
                                      <w:sz w:val="22"/>
                                      <w:szCs w:val="22"/>
                                      <w:lang w:val="el-GR"/>
                                    </w:rPr>
                                    <w:t xml:space="preserve">Άσκηση κριτικής και αυτοκριτικής </w:t>
                                  </w:r>
                                </w:p>
                                <w:p>
                                  <w:pPr>
                                    <w:pStyle w:val="Normal"/>
                                    <w:rPr/>
                                  </w:pPr>
                                  <w:r>
                                    <w:rPr>
                                      <w:rFonts w:cs="Arial" w:ascii="Calibri" w:hAnsi="Calibri"/>
                                      <w:i/>
                                      <w:sz w:val="22"/>
                                      <w:szCs w:val="22"/>
                                      <w:lang w:val="el-GR"/>
                                    </w:rPr>
                                    <w:t>Προαγωγή της ελεύθερης, δημιουργικής και επαγωγικής σκέψης</w:t>
                                  </w:r>
                                </w:p>
                                <w:p>
                                  <w:pPr>
                                    <w:pStyle w:val="Normal"/>
                                    <w:rPr/>
                                  </w:pPr>
                                  <w:r>
                                    <w:rPr>
                                      <w:rFonts w:cs="Arial" w:ascii="Calibri" w:hAnsi="Calibri"/>
                                      <w:i/>
                                      <w:sz w:val="22"/>
                                      <w:szCs w:val="22"/>
                                      <w:lang w:val="el-GR"/>
                                    </w:rPr>
                                    <w:t>Παράγωγή νέων ερευνητικών ιδεών</w:t>
                                  </w:r>
                                </w:p>
                              </w:tc>
                            </w:tr>
                          </w:tbl>
                        </w:txbxContent>
                      </v:textbox>
                      <w10:wrap type="square"/>
                    </v:rect>
                  </w:pict>
                </mc:Fallback>
              </mc:AlternateContent>
            </w:r>
          </w:p>
          <w:p>
            <w:pPr>
              <w:pStyle w:val="Normal"/>
              <w:jc w:val="both"/>
              <w:rPr>
                <w:rFonts w:ascii="Calibri" w:hAnsi="Calibri"/>
                <w:sz w:val="22"/>
                <w:szCs w:val="22"/>
                <w:lang w:val="el-GR" w:eastAsia="el-GR"/>
              </w:rPr>
            </w:pPr>
            <w:r>
              <w:rPr>
                <w:rFonts w:ascii="Calibri" w:hAnsi="Calibri"/>
                <w:sz w:val="22"/>
                <w:szCs w:val="22"/>
                <w:lang w:val="el-GR" w:eastAsia="el-GR"/>
              </w:rPr>
              <w:t>Γνωριμία με τη αρχαία Νειλοχώρα. Η Αιγυπτολογία ως επιστήμη. Ιστορικό περίγραμμα. Ιερές γλυφές: λόγια θεών και ερμηνείες ανθρώπων. Εισαγωγή στην νεκρική ιδεολογία των αρχαίων Αιγυπτίων. Ταφικά έθιμα και πρακτικές. Ταφική αρχιτεκτονική του Παλαιού Βασιλείου: μασταμπά τάφοι και πυραμίδες. Εισαγωγή στην αιγυπτιακή τέχνη. Εισαγωγή στην αιγυπτιακή θρησκεία. Μια πρώτη προσέγγιση στις αιγυπτιακές διαπολιτισμικές σχέσεις κατά την 3</w:t>
            </w:r>
            <w:r>
              <w:rPr>
                <w:rFonts w:ascii="Calibri" w:hAnsi="Calibri"/>
                <w:sz w:val="22"/>
                <w:szCs w:val="22"/>
                <w:vertAlign w:val="superscript"/>
                <w:lang w:val="el-GR" w:eastAsia="el-GR"/>
              </w:rPr>
              <w:t>η</w:t>
            </w:r>
            <w:r>
              <w:rPr>
                <w:rFonts w:ascii="Calibri" w:hAnsi="Calibri"/>
                <w:sz w:val="22"/>
                <w:szCs w:val="22"/>
                <w:lang w:val="el-GR" w:eastAsia="el-GR"/>
              </w:rPr>
              <w:t xml:space="preserve"> και 2</w:t>
            </w:r>
            <w:r>
              <w:rPr>
                <w:rFonts w:ascii="Calibri" w:hAnsi="Calibri"/>
                <w:sz w:val="22"/>
                <w:szCs w:val="22"/>
                <w:vertAlign w:val="superscript"/>
                <w:lang w:val="el-GR" w:eastAsia="el-GR"/>
              </w:rPr>
              <w:t>η</w:t>
            </w:r>
            <w:r>
              <w:rPr>
                <w:rFonts w:ascii="Calibri" w:hAnsi="Calibri"/>
                <w:sz w:val="22"/>
                <w:szCs w:val="22"/>
                <w:lang w:val="el-GR" w:eastAsia="el-GR"/>
              </w:rPr>
              <w:t xml:space="preserve"> χιλιετία π.Χ.</w:t>
            </w:r>
          </w:p>
          <w:p>
            <w:pPr>
              <w:pStyle w:val="Normal"/>
              <w:rPr>
                <w:rFonts w:ascii="Calibri" w:hAnsi="Calibri" w:eastAsia="Calibri"/>
                <w:iCs/>
                <w:sz w:val="22"/>
                <w:szCs w:val="22"/>
                <w:lang w:val="el-GR"/>
              </w:rPr>
            </w:pPr>
            <w:r>
              <w:rPr>
                <w:rFonts w:eastAsia="Calibri" w:ascii="Calibri" w:hAnsi="Calibri"/>
                <w:iCs/>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tc>
      </w:tr>
    </w:tbl>
    <w:p>
      <w:pPr>
        <w:pStyle w:val="Normal"/>
        <w:widowControl w:val="false"/>
        <w:spacing w:lineRule="auto" w:line="276" w:before="120" w:after="200"/>
        <w:ind w:left="357" w:hanging="0"/>
        <w:rPr>
          <w:rFonts w:ascii="Calibri" w:hAnsi="Calibri" w:cs="Arial"/>
          <w:b/>
          <w:b/>
          <w:sz w:val="22"/>
          <w:szCs w:val="22"/>
          <w:lang w:val="el-GR"/>
        </w:rPr>
      </w:pPr>
      <w:r>
        <w:rPr>
          <w:rFonts w:cs="Arial" w:ascii="Calibri" w:hAnsi="Calibri"/>
          <w:b/>
          <w:sz w:val="22"/>
          <w:szCs w:val="22"/>
          <w:lang w:val="el-GR"/>
        </w:rPr>
      </w:r>
    </w:p>
    <w:p>
      <w:pPr>
        <w:pStyle w:val="Normal"/>
        <w:rPr>
          <w:rFonts w:ascii="Calibri" w:hAnsi="Calibri" w:cs="Arial"/>
          <w:b/>
          <w:b/>
          <w:sz w:val="22"/>
          <w:szCs w:val="22"/>
          <w:lang w:val="el-GR"/>
        </w:rPr>
      </w:pPr>
      <w:r>
        <w:rPr>
          <w:rFonts w:cs="Arial" w:ascii="Calibri" w:hAnsi="Calibri"/>
          <w:b/>
          <w:sz w:val="22"/>
          <w:szCs w:val="22"/>
          <w:lang w:val="el-GR"/>
        </w:rPr>
      </w:r>
      <w:r>
        <w:br w:type="page"/>
      </w:r>
    </w:p>
    <w:p>
      <w:pPr>
        <w:pStyle w:val="Normal"/>
        <w:widowControl w:val="false"/>
        <w:numPr>
          <w:ilvl w:val="0"/>
          <w:numId w:val="1"/>
        </w:numPr>
        <w:spacing w:lineRule="auto" w:line="276" w:before="120" w:after="200"/>
        <w:ind w:left="357" w:hanging="357"/>
        <w:rPr>
          <w:rFonts w:ascii="Calibri" w:hAnsi="Calibri" w:cs="Arial"/>
          <w:b/>
          <w:b/>
          <w:sz w:val="22"/>
          <w:szCs w:val="22"/>
          <w:lang w:val="el-GR"/>
        </w:rPr>
      </w:pPr>
      <w:r>
        <w:rPr>
          <w:rFonts w:cs="Arial" w:ascii="Calibri" w:hAnsi="Calibri"/>
          <w:b/>
          <w:sz w:val="22"/>
          <w:szCs w:val="22"/>
          <w:lang w:val="el-GR"/>
        </w:rPr>
        <w:t>ΔΙΔΑΚΤΙΚΕΣ και ΜΑΘΗΣΙΑΚΕΣ ΜΕΘΟΔΟΙ - ΑΞΙΟΛΟΓΗΣΗ</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305"/>
        <w:gridCol w:w="5166"/>
      </w:tblGrid>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ΤΡΟΠΟΣ ΠΑΡΑΔΟΣΗΣ</w:t>
              <w:br/>
            </w:r>
            <w:r>
              <w:rPr>
                <w:rFonts w:cs="Arial" w:ascii="Calibri" w:hAnsi="Calibri"/>
                <w:i/>
                <w:sz w:val="22"/>
                <w:szCs w:val="22"/>
                <w:lang w:val="el-GR"/>
              </w:rPr>
              <w:t>Πρόσωπο με πρόσωπο, Εξ αποστάσεως εκπαίδευση κ.λπ.</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eastAsia="Calibri"/>
                <w:iCs/>
                <w:sz w:val="22"/>
                <w:szCs w:val="22"/>
                <w:lang w:val="el-GR"/>
              </w:rPr>
            </w:pPr>
            <w:r>
              <w:rPr>
                <w:rFonts w:eastAsia="Calibri" w:ascii="Calibri" w:hAnsi="Calibri"/>
                <w:iCs/>
                <w:sz w:val="22"/>
                <w:szCs w:val="22"/>
                <w:lang w:val="el-GR"/>
              </w:rPr>
              <w:t>Πρόσωπο με πρόσωπο</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i/>
                <w:i/>
                <w:sz w:val="22"/>
                <w:szCs w:val="22"/>
                <w:lang w:val="el-GR"/>
              </w:rPr>
            </w:pPr>
            <w:r>
              <w:rPr>
                <w:rFonts w:cs="Arial" w:ascii="Calibri" w:hAnsi="Calibri"/>
                <w:b/>
                <w:sz w:val="22"/>
                <w:szCs w:val="22"/>
                <w:lang w:val="el-GR"/>
              </w:rPr>
              <w:t>ΧΡΗΣΗ ΤΕΧΝΟΛΟΓΙΩΝ ΠΛΗΡΟΦΟΡΙΑΣ ΚΑΙ ΕΠΙΚΟΙΝΩΝΙΩΝ</w:t>
              <w:br/>
            </w:r>
            <w:r>
              <w:rPr>
                <w:rFonts w:cs="Arial" w:ascii="Calibri" w:hAnsi="Calibri"/>
                <w:i/>
                <w:sz w:val="22"/>
                <w:szCs w:val="22"/>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2"/>
                <w:szCs w:val="22"/>
                <w:lang w:val="el-GR"/>
              </w:rPr>
            </w:pPr>
            <w:r>
              <w:rPr>
                <w:rFonts w:cs="Calibri" w:ascii="Calibri" w:hAnsi="Calibri" w:asciiTheme="minorHAnsi" w:cstheme="minorHAnsi" w:hAnsiTheme="minorHAnsi"/>
                <w:lang w:val="el-GR"/>
              </w:rPr>
              <w:t xml:space="preserve">Αξιοποίηση ηλ. πλατφόρμας </w:t>
            </w:r>
            <w:r>
              <w:rPr>
                <w:rFonts w:cs="Calibri" w:ascii="Calibri" w:hAnsi="Calibri" w:asciiTheme="minorHAnsi" w:cstheme="minorHAnsi" w:hAnsiTheme="minorHAnsi"/>
                <w:lang w:val="en-GB"/>
              </w:rPr>
              <w:t>e</w:t>
            </w:r>
            <w:r>
              <w:rPr>
                <w:rFonts w:cs="Calibri" w:ascii="Calibri" w:hAnsi="Calibri" w:asciiTheme="minorHAnsi" w:cstheme="minorHAnsi" w:hAnsiTheme="minorHAnsi"/>
                <w:lang w:val="el-GR"/>
              </w:rPr>
              <w:t>-</w:t>
            </w:r>
            <w:r>
              <w:rPr>
                <w:rFonts w:cs="Calibri" w:ascii="Calibri" w:hAnsi="Calibri" w:asciiTheme="minorHAnsi" w:cstheme="minorHAnsi" w:hAnsiTheme="minorHAnsi"/>
                <w:lang w:val="en-GB"/>
              </w:rPr>
              <w:t>class</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ΟΡΓΑΝΩΣΗ ΔΙΔΑΣΚΑΛΙΑΣ</w:t>
            </w:r>
          </w:p>
          <w:p>
            <w:pPr>
              <w:pStyle w:val="Normal"/>
              <w:jc w:val="both"/>
              <w:rPr>
                <w:rFonts w:ascii="Calibri" w:hAnsi="Calibri" w:cs="Arial"/>
                <w:i/>
                <w:i/>
                <w:sz w:val="22"/>
                <w:szCs w:val="22"/>
                <w:lang w:val="el-GR"/>
              </w:rPr>
            </w:pPr>
            <w:r>
              <w:rPr>
                <w:rFonts w:cs="Arial" w:ascii="Calibri" w:hAnsi="Calibri"/>
                <w:i/>
                <w:sz w:val="22"/>
                <w:szCs w:val="22"/>
                <w:lang w:val="el-GR"/>
              </w:rPr>
              <w:t>Περιγράφονται αναλυτικά ο τρόπος και μέθοδοι διδασκαλίας.</w:t>
            </w:r>
          </w:p>
          <w:p>
            <w:pPr>
              <w:pStyle w:val="Normal"/>
              <w:jc w:val="both"/>
              <w:rPr>
                <w:rFonts w:ascii="Calibri" w:hAnsi="Calibri" w:cs="Arial"/>
                <w:i/>
                <w:i/>
                <w:sz w:val="22"/>
                <w:szCs w:val="22"/>
                <w:lang w:val="el-GR"/>
              </w:rPr>
            </w:pPr>
            <w:r>
              <w:rPr>
                <w:rFonts w:cs="Arial" w:ascii="Calibri" w:hAnsi="Calibri"/>
                <w:i/>
                <w:sz w:val="22"/>
                <w:szCs w:val="22"/>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i/>
                <w:sz w:val="22"/>
                <w:szCs w:val="22"/>
              </w:rPr>
              <w:t>project</w:t>
            </w:r>
            <w:r>
              <w:rPr>
                <w:rFonts w:cs="Arial" w:ascii="Calibri" w:hAnsi="Calibri"/>
                <w:i/>
                <w:sz w:val="22"/>
                <w:szCs w:val="22"/>
                <w:lang w:val="el-GR"/>
              </w:rPr>
              <w:t>), Συγγραφή εργασίας / εργασιών, Καλλιτεχνική δημιουργία, κ.λπ.</w:t>
            </w:r>
          </w:p>
          <w:p>
            <w:pPr>
              <w:pStyle w:val="Normal"/>
              <w:jc w:val="both"/>
              <w:rPr>
                <w:rFonts w:ascii="Calibri" w:hAnsi="Calibri" w:cs="Arial"/>
                <w:i/>
                <w:i/>
                <w:sz w:val="22"/>
                <w:szCs w:val="22"/>
                <w:lang w:val="el-GR"/>
              </w:rPr>
            </w:pPr>
            <w:r>
              <w:rPr>
                <w:rFonts w:cs="Arial" w:ascii="Calibri" w:hAnsi="Calibri"/>
                <w:i/>
                <w:sz w:val="22"/>
                <w:szCs w:val="22"/>
                <w:lang w:val="el-GR"/>
              </w:rPr>
            </w:r>
          </w:p>
          <w:p>
            <w:pPr>
              <w:pStyle w:val="Normal"/>
              <w:jc w:val="both"/>
              <w:rPr>
                <w:rFonts w:ascii="Calibri" w:hAnsi="Calibri" w:cs="Arial"/>
                <w:i/>
                <w:i/>
                <w:sz w:val="22"/>
                <w:szCs w:val="22"/>
                <w:lang w:val="el-GR"/>
              </w:rPr>
            </w:pPr>
            <w:r>
              <w:rPr>
                <w:rFonts w:cs="Arial" w:ascii="Calibri" w:hAnsi="Calibri"/>
                <w:i/>
                <w:sz w:val="22"/>
                <w:szCs w:val="22"/>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i/>
                <w:sz w:val="22"/>
                <w:szCs w:val="22"/>
              </w:rPr>
              <w:t>ECTS</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tbl>
            <w:tblPr>
              <w:tblStyle w:val="TableGrid3"/>
              <w:tblW w:w="4935" w:type="dxa"/>
              <w:jc w:val="left"/>
              <w:tblInd w:w="0" w:type="dxa"/>
              <w:tblCellMar>
                <w:top w:w="0" w:type="dxa"/>
                <w:left w:w="103" w:type="dxa"/>
                <w:bottom w:w="0" w:type="dxa"/>
                <w:right w:w="108" w:type="dxa"/>
              </w:tblCellMar>
              <w:tblLook w:val="04a0" w:noVBand="1" w:noHBand="0" w:lastColumn="0" w:firstColumn="1" w:lastRow="0" w:firstRow="1"/>
            </w:tblPr>
            <w:tblGrid>
              <w:gridCol w:w="2467"/>
              <w:gridCol w:w="2467"/>
            </w:tblGrid>
            <w:tr>
              <w:trPr/>
              <w:tc>
                <w:tcPr>
                  <w:tcW w:w="2467" w:type="dxa"/>
                  <w:tcBorders/>
                  <w:shd w:color="auto" w:fill="DDD9C3" w:themeFill="background2" w:themeFillShade="e6" w:val="clear"/>
                  <w:tcMar>
                    <w:left w:w="103" w:type="dxa"/>
                  </w:tcMar>
                  <w:vAlign w:val="center"/>
                </w:tcPr>
                <w:p>
                  <w:pPr>
                    <w:pStyle w:val="Normal"/>
                    <w:jc w:val="center"/>
                    <w:rPr>
                      <w:rFonts w:ascii="Calibri" w:hAnsi="Calibri" w:cs="Arial"/>
                      <w:b/>
                      <w:b/>
                      <w:i/>
                      <w:i/>
                      <w:sz w:val="22"/>
                      <w:szCs w:val="22"/>
                    </w:rPr>
                  </w:pPr>
                  <w:r>
                    <w:rPr>
                      <w:rFonts w:cs="Arial" w:ascii="Calibri" w:hAnsi="Calibri"/>
                      <w:b/>
                      <w:i/>
                      <w:sz w:val="22"/>
                      <w:szCs w:val="22"/>
                    </w:rPr>
                    <w:t>Δραστηριότητα</w:t>
                  </w:r>
                </w:p>
              </w:tc>
              <w:tc>
                <w:tcPr>
                  <w:tcW w:w="2467" w:type="dxa"/>
                  <w:tcBorders/>
                  <w:shd w:color="auto" w:fill="DDD9C3" w:themeFill="background2" w:themeFillShade="e6" w:val="clear"/>
                  <w:tcMar>
                    <w:left w:w="103" w:type="dxa"/>
                  </w:tcMar>
                  <w:vAlign w:val="center"/>
                </w:tcPr>
                <w:p>
                  <w:pPr>
                    <w:pStyle w:val="Normal"/>
                    <w:jc w:val="center"/>
                    <w:rPr>
                      <w:rFonts w:ascii="Calibri" w:hAnsi="Calibri" w:cs="Arial"/>
                      <w:b/>
                      <w:b/>
                      <w:i/>
                      <w:i/>
                      <w:sz w:val="22"/>
                      <w:szCs w:val="22"/>
                    </w:rPr>
                  </w:pPr>
                  <w:r>
                    <w:rPr>
                      <w:rFonts w:cs="Arial" w:ascii="Calibri" w:hAnsi="Calibri"/>
                      <w:b/>
                      <w:i/>
                      <w:sz w:val="22"/>
                      <w:szCs w:val="22"/>
                    </w:rPr>
                    <w:t>Φόρτος Εργασίας Εξαμήνου</w:t>
                  </w:r>
                </w:p>
              </w:tc>
            </w:tr>
            <w:tr>
              <w:trPr/>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Διαλέξεις</w:t>
                  </w:r>
                </w:p>
              </w:tc>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39 ώρες (1.56 ECTS)</w:t>
                  </w:r>
                </w:p>
              </w:tc>
            </w:tr>
            <w:tr>
              <w:trPr/>
              <w:tc>
                <w:tcPr>
                  <w:tcW w:w="2467" w:type="dxa"/>
                  <w:tcBorders/>
                  <w:shd w:color="auto"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Προσωπική μελέτη</w:t>
                  </w:r>
                </w:p>
              </w:tc>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83 ώρες (3.32 ECTS)</w:t>
                  </w:r>
                </w:p>
              </w:tc>
            </w:tr>
            <w:tr>
              <w:trPr/>
              <w:tc>
                <w:tcPr>
                  <w:tcW w:w="2467" w:type="dxa"/>
                  <w:tcBorders/>
                  <w:shd w:color="auto"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Τελική εξέταση</w:t>
                  </w:r>
                </w:p>
              </w:tc>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3 ώρες (0.12 ECTS)</w:t>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jc w:val="center"/>
                    <w:rPr>
                      <w:rFonts w:ascii="Calibri" w:hAnsi="Calibri" w:cs="Arial"/>
                      <w:sz w:val="22"/>
                      <w:szCs w:val="20"/>
                      <w:lang w:val="el-GR"/>
                    </w:rPr>
                  </w:pPr>
                  <w:r>
                    <w:rPr>
                      <w:rFonts w:cs="Arial" w:ascii="Calibri" w:hAnsi="Calibr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lang w:val="el-GR"/>
                    </w:rPr>
                  </w:pPr>
                  <w:r>
                    <w:rPr>
                      <w:rFonts w:ascii="Calibri" w:hAnsi="Calibri"/>
                      <w:iCs/>
                      <w:sz w:val="22"/>
                      <w:szCs w:val="20"/>
                      <w:lang w:val="el-GR"/>
                    </w:rPr>
                  </w:r>
                </w:p>
              </w:tc>
              <w:tc>
                <w:tcPr>
                  <w:tcW w:w="2467" w:type="dxa"/>
                  <w:tcBorders/>
                  <w:shd w:fill="auto" w:val="clear"/>
                  <w:tcMar>
                    <w:left w:w="103" w:type="dxa"/>
                  </w:tcMar>
                </w:tcPr>
                <w:p>
                  <w:pPr>
                    <w:pStyle w:val="Normal"/>
                    <w:jc w:val="center"/>
                    <w:rPr>
                      <w:rFonts w:ascii="Calibri" w:hAnsi="Calibri" w:cs="Arial"/>
                      <w:sz w:val="22"/>
                      <w:szCs w:val="20"/>
                      <w:lang w:val="el-GR"/>
                    </w:rPr>
                  </w:pPr>
                  <w:r>
                    <w:rPr>
                      <w:rFonts w:cs="Arial" w:ascii="Calibri" w:hAnsi="Calibr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rPr>
                      <w:rFonts w:ascii="Calibri" w:hAnsi="Calibri" w:cs="Arial"/>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rPr>
                      <w:rFonts w:ascii="Calibri" w:hAnsi="Calibri" w:cs="Arial"/>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rPr>
                      <w:rFonts w:ascii="Calibri" w:hAnsi="Calibri" w:cs="Arial"/>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lang w:val="el-GR"/>
                    </w:rPr>
                  </w:pPr>
                  <w:r>
                    <w:rPr>
                      <w:rFonts w:ascii="Calibri" w:hAnsi="Calibri"/>
                      <w:iCs/>
                      <w:sz w:val="22"/>
                      <w:szCs w:val="20"/>
                      <w:lang w:val="el-GR"/>
                    </w:rPr>
                  </w:r>
                </w:p>
              </w:tc>
              <w:tc>
                <w:tcPr>
                  <w:tcW w:w="2467" w:type="dxa"/>
                  <w:tcBorders/>
                  <w:shd w:fill="auto" w:val="clear"/>
                  <w:tcMar>
                    <w:left w:w="103" w:type="dxa"/>
                  </w:tcMar>
                </w:tcPr>
                <w:p>
                  <w:pPr>
                    <w:pStyle w:val="Normal"/>
                    <w:jc w:val="center"/>
                    <w:rPr>
                      <w:rFonts w:ascii="Calibri" w:hAnsi="Calibri" w:cs="Arial"/>
                      <w:sz w:val="22"/>
                      <w:szCs w:val="20"/>
                      <w:lang w:val="el-GR"/>
                    </w:rPr>
                  </w:pPr>
                  <w:r>
                    <w:rPr>
                      <w:rFonts w:cs="Arial" w:ascii="Calibri" w:hAnsi="Calibri"/>
                      <w:sz w:val="22"/>
                      <w:szCs w:val="20"/>
                      <w:lang w:val="el-GR"/>
                    </w:rPr>
                  </w:r>
                </w:p>
              </w:tc>
            </w:tr>
            <w:tr>
              <w:trPr/>
              <w:tc>
                <w:tcPr>
                  <w:tcW w:w="2467" w:type="dxa"/>
                  <w:tcBorders/>
                  <w:shd w:fill="auto" w:val="clear"/>
                  <w:tcMar>
                    <w:left w:w="103" w:type="dxa"/>
                  </w:tcMar>
                </w:tcPr>
                <w:p>
                  <w:pPr>
                    <w:pStyle w:val="Normal"/>
                    <w:rPr>
                      <w:rFonts w:ascii="Calibri" w:hAnsi="Calibri"/>
                      <w:iCs/>
                      <w:sz w:val="22"/>
                      <w:szCs w:val="22"/>
                      <w:lang w:val="el-GR"/>
                    </w:rPr>
                  </w:pPr>
                  <w:r>
                    <w:rPr>
                      <w:rFonts w:ascii="Calibri" w:hAnsi="Calibri"/>
                      <w:iCs/>
                      <w:sz w:val="22"/>
                      <w:szCs w:val="20"/>
                      <w:lang w:val="el-GR"/>
                    </w:rPr>
                    <w:t>Σύνολο</w:t>
                  </w:r>
                  <w:r>
                    <w:rPr>
                      <w:rFonts w:ascii="Calibri" w:hAnsi="Calibri"/>
                      <w:iCs/>
                      <w:sz w:val="22"/>
                      <w:szCs w:val="20"/>
                    </w:rPr>
                    <w:t xml:space="preserve"> </w:t>
                  </w:r>
                  <w:r>
                    <w:rPr>
                      <w:rFonts w:ascii="Calibri" w:hAnsi="Calibri"/>
                      <w:iCs/>
                      <w:sz w:val="22"/>
                      <w:szCs w:val="20"/>
                      <w:lang w:val="el-GR"/>
                    </w:rPr>
                    <w:t>Μαθήματος</w:t>
                  </w:r>
                </w:p>
              </w:tc>
              <w:tc>
                <w:tcPr>
                  <w:tcW w:w="2467" w:type="dxa"/>
                  <w:tcBorders/>
                  <w:shd w:fill="auto" w:val="clear"/>
                  <w:tcMar>
                    <w:left w:w="103" w:type="dxa"/>
                  </w:tcMar>
                  <w:vAlign w:val="center"/>
                </w:tcPr>
                <w:p>
                  <w:pPr>
                    <w:pStyle w:val="Normal"/>
                    <w:jc w:val="center"/>
                    <w:rPr>
                      <w:rFonts w:ascii="Calibri" w:hAnsi="Calibri" w:cs="Arial"/>
                      <w:b/>
                      <w:b/>
                      <w:i/>
                      <w:i/>
                      <w:sz w:val="22"/>
                      <w:szCs w:val="22"/>
                      <w:lang w:val="el-GR"/>
                    </w:rPr>
                  </w:pPr>
                  <w:r>
                    <w:rPr>
                      <w:rFonts w:ascii="Calibri" w:hAnsi="Calibri"/>
                      <w:b/>
                      <w:bCs/>
                      <w:i/>
                      <w:iCs/>
                      <w:sz w:val="22"/>
                      <w:szCs w:val="22"/>
                      <w:lang w:eastAsia="el-GR"/>
                    </w:rPr>
                    <w:t>125 ώρες (5 ECTS)</w:t>
                  </w:r>
                </w:p>
              </w:tc>
            </w:tr>
          </w:tbl>
          <w:p>
            <w:pPr>
              <w:pStyle w:val="Normal"/>
              <w:rPr>
                <w:rFonts w:ascii="Calibri" w:hAnsi="Calibri" w:cs="Tahoma"/>
                <w:sz w:val="22"/>
                <w:szCs w:val="22"/>
              </w:rPr>
            </w:pPr>
            <w:r>
              <w:rPr>
                <w:rFonts w:cs="Tahoma" w:ascii="Calibri" w:hAnsi="Calibri"/>
                <w:sz w:val="22"/>
                <w:szCs w:val="22"/>
              </w:rPr>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 xml:space="preserve">ΑΞΙΟΛΟΓΗΣΗ ΦΟΙΤΗΤΩΝ </w:t>
            </w:r>
          </w:p>
          <w:p>
            <w:pPr>
              <w:pStyle w:val="Normal"/>
              <w:jc w:val="both"/>
              <w:rPr>
                <w:rFonts w:ascii="Calibri" w:hAnsi="Calibri" w:cs="Arial"/>
                <w:i/>
                <w:i/>
                <w:sz w:val="22"/>
                <w:szCs w:val="22"/>
                <w:lang w:val="el-GR"/>
              </w:rPr>
            </w:pPr>
            <w:r>
              <w:rPr>
                <w:rFonts w:cs="Arial" w:ascii="Calibri" w:hAnsi="Calibri"/>
                <w:i/>
                <w:sz w:val="22"/>
                <w:szCs w:val="22"/>
                <w:lang w:val="el-GR"/>
              </w:rPr>
              <w:t>Περιγραφή της διαδικασίας αξιολόγησης</w:t>
            </w:r>
          </w:p>
          <w:p>
            <w:pPr>
              <w:pStyle w:val="Normal"/>
              <w:jc w:val="both"/>
              <w:rPr>
                <w:rFonts w:ascii="Calibri" w:hAnsi="Calibri" w:cs="Arial"/>
                <w:i/>
                <w:i/>
                <w:sz w:val="22"/>
                <w:szCs w:val="22"/>
                <w:lang w:val="el-GR"/>
              </w:rPr>
            </w:pPr>
            <w:r>
              <w:rPr>
                <w:rFonts w:cs="Arial" w:ascii="Calibri" w:hAnsi="Calibri"/>
                <w:i/>
                <w:sz w:val="22"/>
                <w:szCs w:val="22"/>
                <w:lang w:val="el-GR"/>
              </w:rPr>
            </w:r>
          </w:p>
          <w:p>
            <w:pPr>
              <w:pStyle w:val="Normal"/>
              <w:jc w:val="both"/>
              <w:rPr>
                <w:rFonts w:ascii="Calibri" w:hAnsi="Calibri" w:cs="Arial"/>
                <w:i/>
                <w:i/>
                <w:sz w:val="22"/>
                <w:szCs w:val="22"/>
                <w:lang w:val="el-GR"/>
              </w:rPr>
            </w:pPr>
            <w:r>
              <w:rPr>
                <w:rFonts w:cs="Arial" w:ascii="Calibri" w:hAnsi="Calibri"/>
                <w:i/>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both"/>
              <w:rPr>
                <w:rFonts w:ascii="Calibri" w:hAnsi="Calibri" w:cs="Arial"/>
                <w:i/>
                <w:i/>
                <w:sz w:val="22"/>
                <w:szCs w:val="22"/>
                <w:lang w:val="el-GR"/>
              </w:rPr>
            </w:pPr>
            <w:r>
              <w:rPr>
                <w:rFonts w:cs="Arial" w:ascii="Calibri" w:hAnsi="Calibri"/>
                <w:i/>
                <w:sz w:val="22"/>
                <w:szCs w:val="22"/>
                <w:lang w:val="el-GR"/>
              </w:rPr>
            </w:r>
          </w:p>
          <w:p>
            <w:pPr>
              <w:pStyle w:val="Normal"/>
              <w:jc w:val="both"/>
              <w:rPr>
                <w:rFonts w:ascii="Calibri" w:hAnsi="Calibri" w:cs="Arial"/>
                <w:i/>
                <w:i/>
                <w:sz w:val="22"/>
                <w:szCs w:val="22"/>
                <w:lang w:val="el-GR"/>
              </w:rPr>
            </w:pPr>
            <w:r>
              <w:rPr>
                <w:rFonts w:cs="Arial" w:ascii="Calibri" w:hAnsi="Calibri"/>
                <w:i/>
                <w:sz w:val="22"/>
                <w:szCs w:val="22"/>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p>
            <w:pPr>
              <w:pStyle w:val="Normal"/>
              <w:jc w:val="both"/>
              <w:rPr>
                <w:rFonts w:ascii="Calibri" w:hAnsi="Calibri" w:cs="Arial"/>
                <w:sz w:val="22"/>
                <w:szCs w:val="22"/>
                <w:lang w:val="el-GR"/>
              </w:rPr>
            </w:pPr>
            <w:r>
              <w:rPr>
                <w:rFonts w:cs="Arial" w:ascii="Calibri" w:hAnsi="Calibri"/>
                <w:sz w:val="22"/>
                <w:szCs w:val="22"/>
                <w:lang w:val="el-GR"/>
              </w:rPr>
              <w:t>Γλώσσα Αξιολόγησης: Ελληνική</w:t>
            </w:r>
          </w:p>
          <w:p>
            <w:pPr>
              <w:pStyle w:val="Normal"/>
              <w:jc w:val="both"/>
              <w:rPr>
                <w:rFonts w:ascii="Calibri" w:hAnsi="Calibri" w:cs="Arial"/>
                <w:sz w:val="22"/>
                <w:szCs w:val="22"/>
                <w:lang w:val="el-GR"/>
              </w:rPr>
            </w:pPr>
            <w:r>
              <w:rPr>
                <w:rFonts w:cs="Arial" w:ascii="Calibri" w:hAnsi="Calibri"/>
                <w:sz w:val="22"/>
                <w:szCs w:val="22"/>
                <w:lang w:val="el-GR"/>
              </w:rPr>
            </w:r>
          </w:p>
          <w:p>
            <w:pPr>
              <w:pStyle w:val="Normal"/>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Διαμορφωτική αξιολόγηση:</w:t>
            </w:r>
          </w:p>
          <w:p>
            <w:pPr>
              <w:pStyle w:val="Normal"/>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Ερωτήσεις Σύντομης Απάντησης</w:t>
            </w:r>
          </w:p>
          <w:p>
            <w:pPr>
              <w:pStyle w:val="Normal"/>
              <w:jc w:val="both"/>
              <w:rPr>
                <w:rFonts w:ascii="Calibri" w:hAnsi="Calibri" w:cs="Arial"/>
                <w:sz w:val="22"/>
                <w:szCs w:val="22"/>
                <w:lang w:val="el-GR"/>
              </w:rPr>
            </w:pPr>
            <w:r>
              <w:rPr>
                <w:rFonts w:cs="Arial" w:ascii="Calibri" w:hAnsi="Calibri"/>
                <w:sz w:val="22"/>
                <w:szCs w:val="22"/>
                <w:lang w:val="el-GR"/>
              </w:rPr>
              <w:t xml:space="preserve">Ερωτήσεις Ανάπτυξης Δοκιμίων </w:t>
            </w:r>
          </w:p>
          <w:p>
            <w:pPr>
              <w:pStyle w:val="Normal"/>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Normal"/>
              <w:jc w:val="both"/>
              <w:rPr>
                <w:rFonts w:ascii="Calibri" w:hAnsi="Calibri" w:cs="Arial"/>
                <w:sz w:val="22"/>
                <w:szCs w:val="22"/>
                <w:lang w:val="el-GR"/>
              </w:rPr>
            </w:pPr>
            <w:r>
              <w:rPr>
                <w:rFonts w:cs="Calibri" w:ascii="Calibri" w:hAnsi="Calibri" w:asciiTheme="minorHAnsi" w:cstheme="minorHAnsi" w:hAnsiTheme="minorHAnsi"/>
                <w:sz w:val="22"/>
                <w:szCs w:val="22"/>
                <w:lang w:val="el-GR"/>
              </w:rPr>
              <w:t xml:space="preserve">Η διαδικασία αξιολόγησης καταγράφεται στην  ηλ. πλατφόρμα </w:t>
            </w:r>
            <w:r>
              <w:rPr>
                <w:rFonts w:cs="Calibri" w:ascii="Calibri" w:hAnsi="Calibri" w:asciiTheme="minorHAnsi" w:cstheme="minorHAnsi" w:hAnsiTheme="minorHAnsi"/>
                <w:sz w:val="22"/>
                <w:szCs w:val="22"/>
                <w:lang w:val="fr-FR"/>
              </w:rPr>
              <w:t>e-class</w:t>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tc>
      </w:tr>
    </w:tbl>
    <w:p>
      <w:pPr>
        <w:pStyle w:val="Normal"/>
        <w:widowControl w:val="false"/>
        <w:numPr>
          <w:ilvl w:val="0"/>
          <w:numId w:val="1"/>
        </w:numPr>
        <w:spacing w:lineRule="auto" w:line="276" w:before="240" w:after="200"/>
        <w:ind w:left="357" w:hanging="357"/>
        <w:rPr>
          <w:rFonts w:ascii="Calibri" w:hAnsi="Calibri" w:cs="Arial"/>
          <w:b/>
          <w:b/>
          <w:sz w:val="22"/>
          <w:szCs w:val="22"/>
        </w:rPr>
      </w:pPr>
      <w:r>
        <w:rPr>
          <w:rFonts w:cs="Arial" w:ascii="Calibri" w:hAnsi="Calibri"/>
          <w:b/>
          <w:sz w:val="22"/>
          <w:szCs w:val="22"/>
          <w:lang w:val="el-GR"/>
        </w:rPr>
        <w:t>ΣΥΝΙΣΤΩΜΕΝΗ</w:t>
      </w:r>
      <w:r>
        <w:rPr>
          <w:rFonts w:cs="Arial" w:ascii="Calibri" w:hAnsi="Calibri"/>
          <w:b/>
          <w:sz w:val="22"/>
          <w:szCs w:val="22"/>
        </w:rPr>
        <w:t>-ΒΙΒΛΙΟΓΡΑΦΙΑ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hanging="0"/>
              <w:jc w:val="both"/>
              <w:rPr>
                <w:rFonts w:cs="Arial"/>
                <w:i/>
                <w:i/>
                <w:lang w:val="en-US"/>
              </w:rPr>
            </w:pPr>
            <w:r>
              <w:rPr>
                <w:rFonts w:cs="Arial"/>
                <w:i/>
              </w:rPr>
              <w:t>- Προτεινόμενη Βιβλιογραφία:</w:t>
            </w:r>
            <w:r>
              <w:rPr/>
              <w:t xml:space="preserve"> </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Baines, </w:t>
            </w:r>
            <w:r>
              <w:rPr>
                <w:rFonts w:ascii="Calibri" w:hAnsi="Calibri"/>
                <w:sz w:val="22"/>
                <w:szCs w:val="22"/>
                <w:lang w:val="en-GB"/>
              </w:rPr>
              <w:t xml:space="preserve">J. &amp; </w:t>
            </w:r>
            <w:r>
              <w:rPr>
                <w:rFonts w:ascii="Calibri" w:hAnsi="Calibri"/>
                <w:sz w:val="22"/>
                <w:szCs w:val="22"/>
                <w:lang w:val="en-US"/>
              </w:rPr>
              <w:t xml:space="preserve">J. Malek (2000), </w:t>
            </w:r>
            <w:r>
              <w:rPr>
                <w:rFonts w:ascii="Calibri" w:hAnsi="Calibri"/>
                <w:i/>
                <w:iCs/>
                <w:sz w:val="22"/>
                <w:szCs w:val="22"/>
                <w:lang w:val="en-US"/>
              </w:rPr>
              <w:t>Cultural Atlas of Ancient Egypt</w:t>
            </w:r>
            <w:r>
              <w:rPr>
                <w:rFonts w:ascii="Calibri" w:hAnsi="Calibri"/>
                <w:sz w:val="22"/>
                <w:szCs w:val="22"/>
                <w:lang w:val="en-US"/>
              </w:rPr>
              <w:t>, New York</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Bard, K. (1999), </w:t>
            </w:r>
            <w:r>
              <w:rPr>
                <w:rFonts w:ascii="Calibri" w:hAnsi="Calibri"/>
                <w:i/>
                <w:iCs/>
                <w:sz w:val="22"/>
                <w:szCs w:val="22"/>
                <w:lang w:val="en-US"/>
              </w:rPr>
              <w:t>Encyclopedia of the Archaeology of Ancient Egypt</w:t>
            </w:r>
            <w:r>
              <w:rPr>
                <w:rFonts w:ascii="Calibri" w:hAnsi="Calibri"/>
                <w:sz w:val="22"/>
                <w:szCs w:val="22"/>
                <w:lang w:val="en-US"/>
              </w:rPr>
              <w:t>, London</w:t>
            </w:r>
          </w:p>
          <w:p>
            <w:pPr>
              <w:pStyle w:val="NormalWeb"/>
              <w:numPr>
                <w:ilvl w:val="0"/>
                <w:numId w:val="4"/>
              </w:numPr>
              <w:spacing w:beforeAutospacing="0" w:before="0" w:afterAutospacing="0" w:after="0"/>
              <w:rPr>
                <w:rFonts w:ascii="Calibri" w:hAnsi="Calibri"/>
                <w:sz w:val="22"/>
                <w:szCs w:val="22"/>
              </w:rPr>
            </w:pPr>
            <w:r>
              <w:rPr>
                <w:rFonts w:ascii="Calibri" w:hAnsi="Calibri"/>
                <w:sz w:val="22"/>
                <w:szCs w:val="22"/>
              </w:rPr>
              <w:t>Ε</w:t>
            </w:r>
            <w:r>
              <w:rPr>
                <w:rFonts w:ascii="Calibri" w:hAnsi="Calibri"/>
                <w:sz w:val="22"/>
                <w:szCs w:val="22"/>
                <w:lang w:val="en-US"/>
              </w:rPr>
              <w:t>dwards</w:t>
            </w:r>
            <w:r>
              <w:rPr>
                <w:rFonts w:ascii="Calibri" w:hAnsi="Calibri"/>
                <w:sz w:val="22"/>
                <w:szCs w:val="22"/>
              </w:rPr>
              <w:t xml:space="preserve">, </w:t>
            </w:r>
            <w:r>
              <w:rPr>
                <w:rFonts w:ascii="Calibri" w:hAnsi="Calibri"/>
                <w:sz w:val="22"/>
                <w:szCs w:val="22"/>
                <w:lang w:val="en-US"/>
              </w:rPr>
              <w:t>I</w:t>
            </w:r>
            <w:r>
              <w:rPr>
                <w:rFonts w:ascii="Calibri" w:hAnsi="Calibri"/>
                <w:sz w:val="22"/>
                <w:szCs w:val="22"/>
              </w:rPr>
              <w:t>.</w:t>
            </w:r>
            <w:r>
              <w:rPr>
                <w:rFonts w:ascii="Calibri" w:hAnsi="Calibri"/>
                <w:sz w:val="22"/>
                <w:szCs w:val="22"/>
                <w:lang w:val="en-US"/>
              </w:rPr>
              <w:t>S</w:t>
            </w:r>
            <w:r>
              <w:rPr>
                <w:rFonts w:ascii="Calibri" w:hAnsi="Calibri"/>
                <w:sz w:val="22"/>
                <w:szCs w:val="22"/>
              </w:rPr>
              <w:t xml:space="preserve">. (2002), </w:t>
            </w:r>
            <w:r>
              <w:rPr>
                <w:rFonts w:ascii="Calibri" w:hAnsi="Calibri"/>
                <w:i/>
                <w:iCs/>
                <w:sz w:val="22"/>
                <w:szCs w:val="22"/>
              </w:rPr>
              <w:t>Οι Πυραμ</w:t>
            </w:r>
            <w:r>
              <w:rPr>
                <w:rFonts w:eastAsia="Calibri" w:cs="Calibri" w:ascii="Calibri" w:hAnsi="Calibri"/>
                <w:i/>
                <w:iCs/>
                <w:sz w:val="22"/>
                <w:szCs w:val="22"/>
              </w:rPr>
              <w:t>ί</w:t>
            </w:r>
            <w:r>
              <w:rPr>
                <w:rFonts w:ascii="Calibri" w:hAnsi="Calibri"/>
                <w:i/>
                <w:iCs/>
                <w:sz w:val="22"/>
                <w:szCs w:val="22"/>
              </w:rPr>
              <w:t>δες της Αιγ</w:t>
            </w:r>
            <w:r>
              <w:rPr>
                <w:rFonts w:eastAsia="Calibri" w:cs="Calibri" w:ascii="Calibri" w:hAnsi="Calibri"/>
                <w:i/>
                <w:iCs/>
                <w:sz w:val="22"/>
                <w:szCs w:val="22"/>
              </w:rPr>
              <w:t>ύ</w:t>
            </w:r>
            <w:r>
              <w:rPr>
                <w:rFonts w:ascii="Calibri" w:hAnsi="Calibri"/>
                <w:i/>
                <w:iCs/>
                <w:sz w:val="22"/>
                <w:szCs w:val="22"/>
              </w:rPr>
              <w:t>πτου</w:t>
            </w:r>
            <w:r>
              <w:rPr>
                <w:rFonts w:ascii="Calibri" w:hAnsi="Calibri"/>
                <w:sz w:val="22"/>
                <w:szCs w:val="22"/>
              </w:rPr>
              <w:t>, Αθ</w:t>
            </w:r>
            <w:r>
              <w:rPr>
                <w:rFonts w:eastAsia="Calibri" w:cs="Calibri" w:ascii="Calibri" w:hAnsi="Calibri"/>
                <w:sz w:val="22"/>
                <w:szCs w:val="22"/>
              </w:rPr>
              <w:t>ή</w:t>
            </w:r>
            <w:r>
              <w:rPr>
                <w:rFonts w:ascii="Calibri" w:hAnsi="Calibri"/>
                <w:sz w:val="22"/>
                <w:szCs w:val="22"/>
              </w:rPr>
              <w:t>να</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Grimal, N. (1992), </w:t>
            </w:r>
            <w:r>
              <w:rPr>
                <w:rFonts w:ascii="Calibri" w:hAnsi="Calibri"/>
                <w:i/>
                <w:iCs/>
                <w:sz w:val="22"/>
                <w:szCs w:val="22"/>
                <w:lang w:val="en-US"/>
              </w:rPr>
              <w:t>History of Ancient Egypt</w:t>
            </w:r>
            <w:r>
              <w:rPr>
                <w:rFonts w:ascii="Calibri" w:hAnsi="Calibri"/>
                <w:sz w:val="22"/>
                <w:szCs w:val="22"/>
                <w:lang w:val="en-US"/>
              </w:rPr>
              <w:t>, Oxford</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Quirke, S. (2000), </w:t>
            </w:r>
            <w:r>
              <w:rPr>
                <w:rFonts w:ascii="Calibri" w:hAnsi="Calibri"/>
                <w:i/>
                <w:iCs/>
                <w:sz w:val="22"/>
                <w:szCs w:val="22"/>
                <w:lang w:val="en-US"/>
              </w:rPr>
              <w:t>Ancient Egyptian Religion</w:t>
            </w:r>
            <w:r>
              <w:rPr>
                <w:rFonts w:ascii="Calibri" w:hAnsi="Calibri"/>
                <w:sz w:val="22"/>
                <w:szCs w:val="22"/>
                <w:lang w:val="en-US"/>
              </w:rPr>
              <w:t>, London</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Ikram, S. (1998), </w:t>
            </w:r>
            <w:r>
              <w:rPr>
                <w:rFonts w:ascii="Calibri" w:hAnsi="Calibri"/>
                <w:i/>
                <w:iCs/>
                <w:sz w:val="22"/>
                <w:szCs w:val="22"/>
                <w:lang w:val="en-US"/>
              </w:rPr>
              <w:t>The Mummy in Ancient Egypt</w:t>
            </w:r>
            <w:r>
              <w:rPr>
                <w:rFonts w:ascii="Calibri" w:hAnsi="Calibri"/>
                <w:sz w:val="22"/>
                <w:szCs w:val="22"/>
                <w:lang w:val="en-US"/>
              </w:rPr>
              <w:t>, London</w:t>
            </w:r>
          </w:p>
          <w:p>
            <w:pPr>
              <w:pStyle w:val="NormalWeb"/>
              <w:numPr>
                <w:ilvl w:val="0"/>
                <w:numId w:val="4"/>
              </w:numPr>
              <w:spacing w:beforeAutospacing="0" w:before="0" w:afterAutospacing="0" w:after="0"/>
              <w:rPr>
                <w:rFonts w:ascii="Calibri" w:hAnsi="Calibri"/>
                <w:sz w:val="22"/>
                <w:szCs w:val="22"/>
              </w:rPr>
            </w:pPr>
            <w:r>
              <w:rPr>
                <w:rFonts w:ascii="Calibri" w:hAnsi="Calibri"/>
                <w:sz w:val="22"/>
                <w:szCs w:val="22"/>
              </w:rPr>
              <w:t>Κουσο</w:t>
            </w:r>
            <w:r>
              <w:rPr>
                <w:rFonts w:eastAsia="Calibri" w:cs="Calibri" w:ascii="Calibri" w:hAnsi="Calibri"/>
                <w:sz w:val="22"/>
                <w:szCs w:val="22"/>
              </w:rPr>
              <w:t>ύ</w:t>
            </w:r>
            <w:r>
              <w:rPr>
                <w:rFonts w:ascii="Calibri" w:hAnsi="Calibri"/>
                <w:sz w:val="22"/>
                <w:szCs w:val="22"/>
              </w:rPr>
              <w:t xml:space="preserve">λης, Π. (2004), </w:t>
            </w:r>
            <w:r>
              <w:rPr>
                <w:rFonts w:ascii="Calibri" w:hAnsi="Calibri"/>
                <w:i/>
                <w:iCs/>
                <w:sz w:val="22"/>
                <w:szCs w:val="22"/>
              </w:rPr>
              <w:t>Αναζητ</w:t>
            </w:r>
            <w:r>
              <w:rPr>
                <w:rFonts w:eastAsia="Calibri" w:cs="Calibri" w:ascii="Calibri" w:hAnsi="Calibri"/>
                <w:i/>
                <w:iCs/>
                <w:sz w:val="22"/>
                <w:szCs w:val="22"/>
              </w:rPr>
              <w:t>ώ</w:t>
            </w:r>
            <w:r>
              <w:rPr>
                <w:rFonts w:ascii="Calibri" w:hAnsi="Calibri"/>
                <w:i/>
                <w:iCs/>
                <w:sz w:val="22"/>
                <w:szCs w:val="22"/>
              </w:rPr>
              <w:t>ντας την Αι</w:t>
            </w:r>
            <w:r>
              <w:rPr>
                <w:rFonts w:eastAsia="Calibri" w:cs="Calibri" w:ascii="Calibri" w:hAnsi="Calibri"/>
                <w:i/>
                <w:iCs/>
                <w:sz w:val="22"/>
                <w:szCs w:val="22"/>
              </w:rPr>
              <w:t>ώ</w:t>
            </w:r>
            <w:r>
              <w:rPr>
                <w:rFonts w:ascii="Calibri" w:hAnsi="Calibri"/>
                <w:i/>
                <w:iCs/>
                <w:sz w:val="22"/>
                <w:szCs w:val="22"/>
              </w:rPr>
              <w:t>νια Ζω</w:t>
            </w:r>
            <w:r>
              <w:rPr>
                <w:rFonts w:eastAsia="Calibri" w:cs="Calibri" w:ascii="Calibri" w:hAnsi="Calibri"/>
                <w:i/>
                <w:iCs/>
                <w:sz w:val="22"/>
                <w:szCs w:val="22"/>
              </w:rPr>
              <w:t>ή</w:t>
            </w:r>
            <w:r>
              <w:rPr>
                <w:rFonts w:ascii="Calibri" w:hAnsi="Calibri"/>
                <w:i/>
                <w:iCs/>
                <w:sz w:val="22"/>
                <w:szCs w:val="22"/>
              </w:rPr>
              <w:t>: Θ</w:t>
            </w:r>
            <w:r>
              <w:rPr>
                <w:rFonts w:eastAsia="Calibri" w:cs="Calibri" w:ascii="Calibri" w:hAnsi="Calibri"/>
                <w:i/>
                <w:iCs/>
                <w:sz w:val="22"/>
                <w:szCs w:val="22"/>
              </w:rPr>
              <w:t>ά</w:t>
            </w:r>
            <w:r>
              <w:rPr>
                <w:rFonts w:ascii="Calibri" w:hAnsi="Calibri"/>
                <w:i/>
                <w:iCs/>
                <w:sz w:val="22"/>
                <w:szCs w:val="22"/>
              </w:rPr>
              <w:t>νατος και Ταρ</w:t>
            </w:r>
            <w:r>
              <w:rPr>
                <w:rFonts w:eastAsia="Calibri" w:cs="Calibri" w:ascii="Calibri" w:hAnsi="Calibri"/>
                <w:i/>
                <w:iCs/>
                <w:sz w:val="22"/>
                <w:szCs w:val="22"/>
              </w:rPr>
              <w:t>ί</w:t>
            </w:r>
            <w:r>
              <w:rPr>
                <w:rFonts w:ascii="Calibri" w:hAnsi="Calibri"/>
                <w:i/>
                <w:iCs/>
                <w:sz w:val="22"/>
                <w:szCs w:val="22"/>
              </w:rPr>
              <w:t>χευση στην αρχα</w:t>
            </w:r>
            <w:r>
              <w:rPr>
                <w:rFonts w:eastAsia="Calibri" w:cs="Calibri" w:ascii="Calibri" w:hAnsi="Calibri"/>
                <w:i/>
                <w:iCs/>
                <w:sz w:val="22"/>
                <w:szCs w:val="22"/>
              </w:rPr>
              <w:t>ί</w:t>
            </w:r>
            <w:r>
              <w:rPr>
                <w:rFonts w:ascii="Calibri" w:hAnsi="Calibri"/>
                <w:i/>
                <w:iCs/>
                <w:sz w:val="22"/>
                <w:szCs w:val="22"/>
              </w:rPr>
              <w:t>α Α</w:t>
            </w:r>
            <w:r>
              <w:rPr>
                <w:rFonts w:eastAsia="Calibri" w:cs="Calibri" w:ascii="Calibri" w:hAnsi="Calibri"/>
                <w:i/>
                <w:iCs/>
                <w:sz w:val="22"/>
                <w:szCs w:val="22"/>
              </w:rPr>
              <w:t>ί</w:t>
            </w:r>
            <w:r>
              <w:rPr>
                <w:rFonts w:ascii="Calibri" w:hAnsi="Calibri"/>
                <w:i/>
                <w:iCs/>
                <w:sz w:val="22"/>
                <w:szCs w:val="22"/>
              </w:rPr>
              <w:t>γυπτο</w:t>
            </w:r>
            <w:r>
              <w:rPr>
                <w:rFonts w:ascii="Calibri" w:hAnsi="Calibri"/>
                <w:sz w:val="22"/>
                <w:szCs w:val="22"/>
              </w:rPr>
              <w:t>, Αρχ</w:t>
            </w:r>
            <w:r>
              <w:rPr>
                <w:rFonts w:eastAsia="Calibri" w:cs="Calibri" w:ascii="Calibri" w:hAnsi="Calibri"/>
                <w:sz w:val="22"/>
                <w:szCs w:val="22"/>
              </w:rPr>
              <w:t>έ</w:t>
            </w:r>
            <w:r>
              <w:rPr>
                <w:rFonts w:ascii="Calibri" w:hAnsi="Calibri"/>
                <w:sz w:val="22"/>
                <w:szCs w:val="22"/>
              </w:rPr>
              <w:t>τυπο-Μεταεκδοτικ</w:t>
            </w:r>
            <w:r>
              <w:rPr>
                <w:rFonts w:eastAsia="Calibri" w:cs="Calibri" w:ascii="Calibri" w:hAnsi="Calibri"/>
                <w:sz w:val="22"/>
                <w:szCs w:val="22"/>
              </w:rPr>
              <w:t>ή</w:t>
            </w:r>
            <w:r>
              <w:rPr>
                <w:rFonts w:ascii="Calibri" w:hAnsi="Calibri"/>
                <w:sz w:val="22"/>
                <w:szCs w:val="22"/>
              </w:rPr>
              <w:t>, Θεσσαλον</w:t>
            </w:r>
            <w:r>
              <w:rPr>
                <w:rFonts w:eastAsia="Calibri" w:cs="Calibri" w:ascii="Calibri" w:hAnsi="Calibri"/>
                <w:sz w:val="22"/>
                <w:szCs w:val="22"/>
              </w:rPr>
              <w:t>ί</w:t>
            </w:r>
            <w:r>
              <w:rPr>
                <w:rFonts w:ascii="Calibri" w:hAnsi="Calibri"/>
                <w:sz w:val="22"/>
                <w:szCs w:val="22"/>
              </w:rPr>
              <w:t>κη</w:t>
            </w:r>
          </w:p>
          <w:p>
            <w:pPr>
              <w:pStyle w:val="NormalWeb"/>
              <w:numPr>
                <w:ilvl w:val="0"/>
                <w:numId w:val="4"/>
              </w:numPr>
              <w:spacing w:beforeAutospacing="0" w:before="0" w:afterAutospacing="0" w:after="0"/>
              <w:rPr>
                <w:rFonts w:ascii="Calibri" w:hAnsi="Calibri"/>
                <w:sz w:val="22"/>
                <w:szCs w:val="22"/>
              </w:rPr>
            </w:pPr>
            <w:r>
              <w:rPr>
                <w:rFonts w:ascii="Calibri" w:hAnsi="Calibri"/>
                <w:sz w:val="22"/>
                <w:szCs w:val="22"/>
              </w:rPr>
              <w:t>Κουσο</w:t>
            </w:r>
            <w:r>
              <w:rPr>
                <w:rFonts w:eastAsia="Calibri" w:cs="Calibri" w:ascii="Calibri" w:hAnsi="Calibri"/>
                <w:sz w:val="22"/>
                <w:szCs w:val="22"/>
              </w:rPr>
              <w:t>ύ</w:t>
            </w:r>
            <w:r>
              <w:rPr>
                <w:rFonts w:ascii="Calibri" w:hAnsi="Calibri"/>
                <w:sz w:val="22"/>
                <w:szCs w:val="22"/>
              </w:rPr>
              <w:t xml:space="preserve">λης, Π. (2015), </w:t>
            </w:r>
            <w:r>
              <w:rPr>
                <w:rFonts w:ascii="Calibri" w:hAnsi="Calibri"/>
                <w:i/>
                <w:iCs/>
                <w:sz w:val="22"/>
                <w:szCs w:val="22"/>
              </w:rPr>
              <w:t>Εισαγωγ</w:t>
            </w:r>
            <w:r>
              <w:rPr>
                <w:rFonts w:eastAsia="Calibri" w:cs="Calibri" w:ascii="Calibri" w:hAnsi="Calibri"/>
                <w:i/>
                <w:iCs/>
                <w:sz w:val="22"/>
                <w:szCs w:val="22"/>
              </w:rPr>
              <w:t>ή</w:t>
            </w:r>
            <w:r>
              <w:rPr>
                <w:rFonts w:ascii="Calibri" w:hAnsi="Calibri"/>
                <w:i/>
                <w:iCs/>
                <w:sz w:val="22"/>
                <w:szCs w:val="22"/>
              </w:rPr>
              <w:t xml:space="preserve"> στην Αρχα</w:t>
            </w:r>
            <w:r>
              <w:rPr>
                <w:rFonts w:eastAsia="Calibri" w:cs="Calibri" w:ascii="Calibri" w:hAnsi="Calibri"/>
                <w:i/>
                <w:iCs/>
                <w:sz w:val="22"/>
                <w:szCs w:val="22"/>
              </w:rPr>
              <w:t>ί</w:t>
            </w:r>
            <w:r>
              <w:rPr>
                <w:rFonts w:ascii="Calibri" w:hAnsi="Calibri"/>
                <w:i/>
                <w:iCs/>
                <w:sz w:val="22"/>
                <w:szCs w:val="22"/>
              </w:rPr>
              <w:t>α Αιγυπτιακ</w:t>
            </w:r>
            <w:r>
              <w:rPr>
                <w:rFonts w:eastAsia="Calibri" w:cs="Calibri" w:ascii="Calibri" w:hAnsi="Calibri"/>
                <w:i/>
                <w:iCs/>
                <w:sz w:val="22"/>
                <w:szCs w:val="22"/>
              </w:rPr>
              <w:t>ή</w:t>
            </w:r>
            <w:r>
              <w:rPr>
                <w:rFonts w:ascii="Calibri" w:hAnsi="Calibri"/>
                <w:i/>
                <w:iCs/>
                <w:sz w:val="22"/>
                <w:szCs w:val="22"/>
              </w:rPr>
              <w:t xml:space="preserve"> Γλ</w:t>
            </w:r>
            <w:r>
              <w:rPr>
                <w:rFonts w:eastAsia="Calibri" w:cs="Calibri" w:ascii="Calibri" w:hAnsi="Calibri"/>
                <w:i/>
                <w:iCs/>
                <w:sz w:val="22"/>
                <w:szCs w:val="22"/>
              </w:rPr>
              <w:t>ώ</w:t>
            </w:r>
            <w:r>
              <w:rPr>
                <w:rFonts w:ascii="Calibri" w:hAnsi="Calibri"/>
                <w:i/>
                <w:iCs/>
                <w:sz w:val="22"/>
                <w:szCs w:val="22"/>
              </w:rPr>
              <w:t>σσα και Γραφ</w:t>
            </w:r>
            <w:r>
              <w:rPr>
                <w:rFonts w:eastAsia="Calibri" w:cs="Calibri" w:ascii="Calibri" w:hAnsi="Calibri"/>
                <w:i/>
                <w:iCs/>
                <w:sz w:val="22"/>
                <w:szCs w:val="22"/>
              </w:rPr>
              <w:t>ή</w:t>
            </w:r>
            <w:r>
              <w:rPr>
                <w:rFonts w:ascii="Calibri" w:hAnsi="Calibri"/>
                <w:sz w:val="22"/>
                <w:szCs w:val="22"/>
              </w:rPr>
              <w:t>, Κ</w:t>
            </w:r>
            <w:r>
              <w:rPr>
                <w:rFonts w:eastAsia="Calibri" w:cs="Calibri" w:ascii="Calibri" w:hAnsi="Calibri"/>
                <w:sz w:val="22"/>
                <w:szCs w:val="22"/>
              </w:rPr>
              <w:t>ά</w:t>
            </w:r>
            <w:r>
              <w:rPr>
                <w:rFonts w:ascii="Calibri" w:hAnsi="Calibri"/>
                <w:sz w:val="22"/>
                <w:szCs w:val="22"/>
              </w:rPr>
              <w:t>λλιπος-Ηλεκτρονικ</w:t>
            </w:r>
            <w:r>
              <w:rPr>
                <w:rFonts w:eastAsia="Calibri" w:cs="Calibri" w:ascii="Calibri" w:hAnsi="Calibri"/>
                <w:sz w:val="22"/>
                <w:szCs w:val="22"/>
              </w:rPr>
              <w:t>ά</w:t>
            </w:r>
            <w:r>
              <w:rPr>
                <w:rFonts w:ascii="Calibri" w:hAnsi="Calibri"/>
                <w:sz w:val="22"/>
                <w:szCs w:val="22"/>
              </w:rPr>
              <w:t xml:space="preserve"> Συγγρ</w:t>
            </w:r>
            <w:r>
              <w:rPr>
                <w:rFonts w:eastAsia="Calibri" w:cs="Calibri" w:ascii="Calibri" w:hAnsi="Calibri"/>
                <w:sz w:val="22"/>
                <w:szCs w:val="22"/>
              </w:rPr>
              <w:t>ά</w:t>
            </w:r>
            <w:r>
              <w:rPr>
                <w:rFonts w:ascii="Calibri" w:hAnsi="Calibri"/>
                <w:sz w:val="22"/>
                <w:szCs w:val="22"/>
              </w:rPr>
              <w:t>μματα, Αθ</w:t>
            </w:r>
            <w:r>
              <w:rPr>
                <w:rFonts w:eastAsia="Calibri" w:cs="Calibri" w:ascii="Calibri" w:hAnsi="Calibri"/>
                <w:sz w:val="22"/>
                <w:szCs w:val="22"/>
              </w:rPr>
              <w:t>ή</w:t>
            </w:r>
            <w:r>
              <w:rPr>
                <w:rFonts w:ascii="Calibri" w:hAnsi="Calibri"/>
                <w:sz w:val="22"/>
                <w:szCs w:val="22"/>
              </w:rPr>
              <w:t>να</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Lehner, Μ. (2000), </w:t>
            </w:r>
            <w:r>
              <w:rPr>
                <w:rFonts w:ascii="Calibri" w:hAnsi="Calibri"/>
                <w:i/>
                <w:iCs/>
                <w:sz w:val="22"/>
                <w:szCs w:val="22"/>
                <w:lang w:val="en-US"/>
              </w:rPr>
              <w:t>The Complete Pyramids</w:t>
            </w:r>
            <w:r>
              <w:rPr>
                <w:rFonts w:ascii="Calibri" w:hAnsi="Calibri"/>
                <w:sz w:val="22"/>
                <w:szCs w:val="22"/>
                <w:lang w:val="en-US"/>
              </w:rPr>
              <w:t>, London</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Redford, </w:t>
            </w:r>
            <w:r>
              <w:rPr>
                <w:rFonts w:ascii="Calibri" w:hAnsi="Calibri"/>
                <w:sz w:val="22"/>
                <w:szCs w:val="22"/>
                <w:lang w:val="en-GB"/>
              </w:rPr>
              <w:t>D.</w:t>
            </w:r>
            <w:r>
              <w:rPr>
                <w:rFonts w:ascii="Calibri" w:hAnsi="Calibri"/>
                <w:sz w:val="22"/>
                <w:szCs w:val="22"/>
                <w:lang w:val="en-US"/>
              </w:rPr>
              <w:t xml:space="preserve"> (ed.) (2001), </w:t>
            </w:r>
            <w:r>
              <w:rPr>
                <w:rFonts w:ascii="Calibri" w:hAnsi="Calibri"/>
                <w:i/>
                <w:iCs/>
                <w:sz w:val="22"/>
                <w:szCs w:val="22"/>
                <w:lang w:val="en-US"/>
              </w:rPr>
              <w:t>The Oxford Encyclopedia of Ancient Egypt</w:t>
            </w:r>
            <w:r>
              <w:rPr>
                <w:rFonts w:ascii="Calibri" w:hAnsi="Calibri"/>
                <w:sz w:val="22"/>
                <w:szCs w:val="22"/>
                <w:lang w:val="en-US"/>
              </w:rPr>
              <w:t>, 3 vols., Oxford</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Schafer, H. (2002), </w:t>
            </w:r>
            <w:r>
              <w:rPr>
                <w:rFonts w:ascii="Calibri" w:hAnsi="Calibri"/>
                <w:i/>
                <w:iCs/>
                <w:sz w:val="22"/>
                <w:szCs w:val="22"/>
                <w:lang w:val="en-US"/>
              </w:rPr>
              <w:t>Principles of Egyptian Art</w:t>
            </w:r>
            <w:r>
              <w:rPr>
                <w:rFonts w:ascii="Calibri" w:hAnsi="Calibri"/>
                <w:sz w:val="22"/>
                <w:szCs w:val="22"/>
                <w:lang w:val="en-US"/>
              </w:rPr>
              <w:t>, Oxford</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Taylor, J. (2001), </w:t>
            </w:r>
            <w:r>
              <w:rPr>
                <w:rFonts w:ascii="Calibri" w:hAnsi="Calibri"/>
                <w:i/>
                <w:iCs/>
                <w:sz w:val="22"/>
                <w:szCs w:val="22"/>
                <w:lang w:val="en-US"/>
              </w:rPr>
              <w:t>Death and the Afterlife in Ancient Egypt</w:t>
            </w:r>
            <w:r>
              <w:rPr>
                <w:rFonts w:ascii="Calibri" w:hAnsi="Calibri"/>
                <w:sz w:val="22"/>
                <w:szCs w:val="22"/>
                <w:lang w:val="en-US"/>
              </w:rPr>
              <w:t>, London</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Wilkinson, R. (2000), </w:t>
            </w:r>
            <w:r>
              <w:rPr>
                <w:rFonts w:ascii="Calibri" w:hAnsi="Calibri"/>
                <w:i/>
                <w:iCs/>
                <w:sz w:val="22"/>
                <w:szCs w:val="22"/>
                <w:lang w:val="en-US"/>
              </w:rPr>
              <w:t>The Complete Temples of Ancient Egypt</w:t>
            </w:r>
            <w:r>
              <w:rPr>
                <w:rFonts w:ascii="Calibri" w:hAnsi="Calibri"/>
                <w:sz w:val="22"/>
                <w:szCs w:val="22"/>
                <w:lang w:val="en-US"/>
              </w:rPr>
              <w:t>, London</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cs="Arial"/>
                <w:i/>
                <w:i/>
                <w:sz w:val="22"/>
                <w:szCs w:val="22"/>
              </w:rPr>
            </w:pPr>
            <w:r>
              <w:rPr>
                <w:rFonts w:cs="Arial" w:ascii="Calibri" w:hAnsi="Calibri"/>
                <w:i/>
                <w:sz w:val="22"/>
                <w:szCs w:val="22"/>
              </w:rPr>
              <w:t xml:space="preserve">- </w:t>
            </w:r>
            <w:r>
              <w:rPr>
                <w:rFonts w:cs="Arial" w:ascii="Calibri" w:hAnsi="Calibri"/>
                <w:i/>
                <w:sz w:val="22"/>
                <w:szCs w:val="22"/>
                <w:lang w:val="el-GR"/>
              </w:rPr>
              <w:t>Συναφή</w:t>
            </w:r>
            <w:r>
              <w:rPr>
                <w:rFonts w:cs="Arial" w:ascii="Calibri" w:hAnsi="Calibri"/>
                <w:i/>
                <w:sz w:val="22"/>
                <w:szCs w:val="22"/>
              </w:rPr>
              <w:t xml:space="preserve"> </w:t>
            </w:r>
            <w:r>
              <w:rPr>
                <w:rFonts w:cs="Arial" w:ascii="Calibri" w:hAnsi="Calibri"/>
                <w:i/>
                <w:sz w:val="22"/>
                <w:szCs w:val="22"/>
                <w:lang w:val="el-GR"/>
              </w:rPr>
              <w:t>επιστημονικά</w:t>
            </w:r>
            <w:r>
              <w:rPr>
                <w:rFonts w:cs="Arial" w:ascii="Calibri" w:hAnsi="Calibri"/>
                <w:i/>
                <w:sz w:val="22"/>
                <w:szCs w:val="22"/>
              </w:rPr>
              <w:t xml:space="preserve"> </w:t>
            </w:r>
            <w:r>
              <w:rPr>
                <w:rFonts w:cs="Arial" w:ascii="Calibri" w:hAnsi="Calibri"/>
                <w:i/>
                <w:sz w:val="22"/>
                <w:szCs w:val="22"/>
                <w:lang w:val="el-GR"/>
              </w:rPr>
              <w:t>περιοδικά</w:t>
            </w:r>
            <w:r>
              <w:rPr>
                <w:rFonts w:cs="Arial" w:ascii="Calibri" w:hAnsi="Calibri"/>
                <w:i/>
                <w:sz w:val="22"/>
                <w:szCs w:val="22"/>
              </w:rPr>
              <w:t>:</w:t>
            </w:r>
          </w:p>
          <w:p>
            <w:pPr>
              <w:pStyle w:val="Normal"/>
              <w:jc w:val="both"/>
              <w:rPr>
                <w:rFonts w:ascii="Calibri" w:hAnsi="Calibri" w:eastAsia="Calibri" w:cs="Arial"/>
                <w:sz w:val="22"/>
                <w:szCs w:val="22"/>
              </w:rPr>
            </w:pPr>
            <w:r>
              <w:rPr>
                <w:rFonts w:eastAsia="Calibri" w:cs="Arial" w:ascii="Calibri" w:hAnsi="Calibri"/>
                <w:sz w:val="22"/>
                <w:szCs w:val="22"/>
              </w:rPr>
            </w:r>
          </w:p>
          <w:p>
            <w:pPr>
              <w:pStyle w:val="Normal"/>
              <w:numPr>
                <w:ilvl w:val="0"/>
                <w:numId w:val="0"/>
              </w:numPr>
              <w:outlineLvl w:val="0"/>
              <w:rPr>
                <w:rFonts w:ascii="Calibri" w:hAnsi="Calibri" w:asciiTheme="minorHAnsi" w:hAnsiTheme="minorHAnsi"/>
                <w:bCs/>
                <w:sz w:val="22"/>
                <w:szCs w:val="22"/>
                <w:lang w:val="en-GB" w:eastAsia="el-GR"/>
              </w:rPr>
            </w:pPr>
            <w:r>
              <w:rPr>
                <w:rFonts w:ascii="Calibri" w:hAnsi="Calibri" w:asciiTheme="minorHAnsi" w:hAnsiTheme="minorHAnsi"/>
                <w:bCs/>
                <w:sz w:val="22"/>
                <w:szCs w:val="22"/>
                <w:lang w:eastAsia="el-GR"/>
              </w:rPr>
              <w:t xml:space="preserve">Journal of </w:t>
            </w:r>
            <w:r>
              <w:rPr>
                <w:rFonts w:ascii="Calibri" w:hAnsi="Calibri" w:asciiTheme="minorHAnsi" w:hAnsiTheme="minorHAnsi"/>
                <w:bCs/>
                <w:sz w:val="22"/>
                <w:szCs w:val="22"/>
                <w:lang w:val="en-GB" w:eastAsia="el-GR"/>
              </w:rPr>
              <w:t>Egyptian Archaeology</w:t>
            </w:r>
          </w:p>
          <w:p>
            <w:pPr>
              <w:pStyle w:val="Normal"/>
              <w:numPr>
                <w:ilvl w:val="0"/>
                <w:numId w:val="0"/>
              </w:numPr>
              <w:outlineLvl w:val="0"/>
              <w:rPr/>
            </w:pPr>
            <w:hyperlink r:id="rId3">
              <w:r>
                <w:rPr>
                  <w:rStyle w:val="InternetLink"/>
                  <w:rFonts w:ascii="Calibri" w:hAnsi="Calibri" w:asciiTheme="minorHAnsi" w:hAnsiTheme="minorHAnsi"/>
                  <w:bCs/>
                  <w:color w:val="00000A"/>
                  <w:sz w:val="22"/>
                  <w:szCs w:val="22"/>
                  <w:lang w:val="en-GB" w:eastAsia="el-GR"/>
                </w:rPr>
                <w:t>http://www.ees.ac.uk/publications/journal-egyptian-archaeology.html</w:t>
              </w:r>
            </w:hyperlink>
            <w:r>
              <w:rPr>
                <w:rFonts w:ascii="Calibri" w:hAnsi="Calibri" w:asciiTheme="minorHAnsi" w:hAnsiTheme="minorHAnsi"/>
                <w:bCs/>
                <w:sz w:val="22"/>
                <w:szCs w:val="22"/>
                <w:lang w:val="en-GB" w:eastAsia="el-GR"/>
              </w:rPr>
              <w:t xml:space="preserve"> </w:t>
            </w:r>
          </w:p>
          <w:p>
            <w:pPr>
              <w:pStyle w:val="Normal"/>
              <w:numPr>
                <w:ilvl w:val="0"/>
                <w:numId w:val="0"/>
              </w:numPr>
              <w:outlineLvl w:val="0"/>
              <w:rPr>
                <w:rFonts w:ascii="Calibri" w:hAnsi="Calibri" w:asciiTheme="minorHAnsi" w:hAnsiTheme="minorHAnsi"/>
                <w:iCs/>
                <w:sz w:val="22"/>
                <w:szCs w:val="22"/>
              </w:rPr>
            </w:pPr>
            <w:r>
              <w:rPr>
                <w:rFonts w:ascii="Calibri" w:hAnsi="Calibri" w:asciiTheme="minorHAnsi" w:hAnsiTheme="minorHAnsi"/>
                <w:iCs/>
                <w:sz w:val="22"/>
                <w:szCs w:val="22"/>
              </w:rPr>
              <w:t>Journal of Ancient Egyptian Interconnections</w:t>
            </w:r>
          </w:p>
          <w:p>
            <w:pPr>
              <w:pStyle w:val="Normal"/>
              <w:numPr>
                <w:ilvl w:val="0"/>
                <w:numId w:val="0"/>
              </w:numPr>
              <w:outlineLvl w:val="0"/>
              <w:rPr/>
            </w:pPr>
            <w:hyperlink r:id="rId4">
              <w:r>
                <w:rPr>
                  <w:rStyle w:val="InternetLink"/>
                  <w:rFonts w:ascii="Calibri" w:hAnsi="Calibri" w:asciiTheme="minorHAnsi" w:hAnsiTheme="minorHAnsi"/>
                  <w:bCs/>
                  <w:color w:val="00000A"/>
                  <w:sz w:val="22"/>
                  <w:szCs w:val="22"/>
                  <w:lang w:eastAsia="el-GR"/>
                </w:rPr>
                <w:t>https://journals.uair.arizona.edu/index.php/jaei</w:t>
              </w:r>
            </w:hyperlink>
            <w:r>
              <w:rPr>
                <w:rFonts w:ascii="Calibri" w:hAnsi="Calibri" w:asciiTheme="minorHAnsi" w:hAnsiTheme="minorHAnsi"/>
                <w:bCs/>
                <w:sz w:val="22"/>
                <w:szCs w:val="22"/>
                <w:lang w:eastAsia="el-GR"/>
              </w:rPr>
              <w:t xml:space="preserve"> </w:t>
            </w:r>
          </w:p>
          <w:p>
            <w:pPr>
              <w:pStyle w:val="Normal"/>
              <w:rPr>
                <w:rFonts w:ascii="Calibri" w:hAnsi="Calibri" w:asciiTheme="minorHAnsi" w:hAnsiTheme="minorHAnsi"/>
                <w:spacing w:val="4"/>
                <w:sz w:val="22"/>
                <w:szCs w:val="22"/>
              </w:rPr>
            </w:pPr>
            <w:r>
              <w:rPr>
                <w:rFonts w:ascii="Calibri" w:hAnsi="Calibri" w:asciiTheme="minorHAnsi" w:hAnsiTheme="minorHAnsi"/>
                <w:spacing w:val="4"/>
                <w:sz w:val="22"/>
                <w:szCs w:val="22"/>
              </w:rPr>
              <w:t>Journal of Egyptian History</w:t>
            </w:r>
          </w:p>
          <w:p>
            <w:pPr>
              <w:pStyle w:val="Normal"/>
              <w:rPr/>
            </w:pPr>
            <w:hyperlink r:id="rId5">
              <w:r>
                <w:rPr>
                  <w:rStyle w:val="InternetLink"/>
                  <w:rFonts w:ascii="Calibri" w:hAnsi="Calibri" w:asciiTheme="minorHAnsi" w:hAnsiTheme="minorHAnsi"/>
                  <w:color w:val="00000A"/>
                  <w:spacing w:val="4"/>
                  <w:sz w:val="22"/>
                  <w:szCs w:val="22"/>
                </w:rPr>
                <w:t>http://www.editorialmanager.com/jegh/mainpage.html</w:t>
              </w:r>
            </w:hyperlink>
            <w:r>
              <w:rPr>
                <w:rFonts w:ascii="Calibri" w:hAnsi="Calibri" w:asciiTheme="minorHAnsi" w:hAnsiTheme="minorHAnsi"/>
                <w:spacing w:val="4"/>
                <w:sz w:val="22"/>
                <w:szCs w:val="22"/>
              </w:rPr>
              <w:t xml:space="preserve"> </w:t>
            </w:r>
          </w:p>
          <w:p>
            <w:pPr>
              <w:pStyle w:val="Normal"/>
              <w:rPr>
                <w:rFonts w:ascii="Calibri" w:hAnsi="Calibri" w:asciiTheme="minorHAnsi" w:hAnsiTheme="minorHAnsi"/>
                <w:spacing w:val="4"/>
                <w:sz w:val="22"/>
                <w:szCs w:val="22"/>
              </w:rPr>
            </w:pPr>
            <w:r>
              <w:rPr>
                <w:rFonts w:ascii="Calibri" w:hAnsi="Calibri" w:asciiTheme="minorHAnsi" w:hAnsiTheme="minorHAnsi"/>
                <w:spacing w:val="4"/>
                <w:sz w:val="22"/>
                <w:szCs w:val="22"/>
              </w:rPr>
              <w:t xml:space="preserve">Gottinger Miszelen </w:t>
            </w:r>
          </w:p>
          <w:p>
            <w:pPr>
              <w:pStyle w:val="Normal"/>
              <w:rPr/>
            </w:pPr>
            <w:hyperlink r:id="rId6">
              <w:r>
                <w:rPr>
                  <w:rStyle w:val="InternetLink"/>
                  <w:rFonts w:cs="Arial" w:ascii="Calibri" w:hAnsi="Calibri" w:asciiTheme="minorHAnsi" w:hAnsiTheme="minorHAnsi"/>
                  <w:color w:val="00000A"/>
                  <w:sz w:val="22"/>
                  <w:szCs w:val="22"/>
                </w:rPr>
                <w:t>https://www.digizeitschriften.de/dms/toc/?PID=PPN522563589</w:t>
              </w:r>
            </w:hyperlink>
            <w:r>
              <w:rPr>
                <w:rFonts w:cs="Arial" w:ascii="Calibri" w:hAnsi="Calibri" w:asciiTheme="minorHAnsi" w:hAnsiTheme="minorHAnsi"/>
                <w:sz w:val="22"/>
                <w:szCs w:val="22"/>
              </w:rPr>
              <w:t xml:space="preserve"> </w:t>
            </w:r>
          </w:p>
          <w:p>
            <w:pPr>
              <w:pStyle w:val="Heading1"/>
              <w:spacing w:before="0" w:after="0"/>
              <w:rPr>
                <w:rFonts w:ascii="Calibri" w:hAnsi="Calibri" w:asciiTheme="minorHAnsi" w:hAnsiTheme="minorHAnsi"/>
                <w:b w:val="false"/>
                <w:b w:val="false"/>
                <w:sz w:val="22"/>
                <w:szCs w:val="22"/>
                <w:lang w:val="en-GB"/>
              </w:rPr>
            </w:pPr>
            <w:r>
              <w:rPr>
                <w:rFonts w:ascii="Calibri" w:hAnsi="Calibri" w:asciiTheme="minorHAnsi" w:hAnsiTheme="minorHAnsi"/>
                <w:b w:val="false"/>
                <w:sz w:val="22"/>
                <w:szCs w:val="22"/>
                <w:lang w:val="en-GB"/>
              </w:rPr>
              <w:t>Journal of American Research Center in Egypt</w:t>
            </w:r>
          </w:p>
          <w:p>
            <w:pPr>
              <w:pStyle w:val="Normal"/>
              <w:rPr/>
            </w:pPr>
            <w:hyperlink r:id="rId7">
              <w:r>
                <w:rPr>
                  <w:rStyle w:val="InternetLink"/>
                  <w:color w:val="00000A"/>
                  <w:lang w:val="en-GB"/>
                </w:rPr>
                <w:t>http://www.arce.org/publications/journals/overview</w:t>
              </w:r>
            </w:hyperlink>
            <w:r>
              <w:rPr>
                <w:lang w:val="en-GB"/>
              </w:rPr>
              <w:t xml:space="preserve"> </w:t>
            </w:r>
          </w:p>
          <w:p>
            <w:pPr>
              <w:pStyle w:val="Normal"/>
              <w:jc w:val="both"/>
              <w:rPr>
                <w:rFonts w:ascii="Calibri" w:hAnsi="Calibri" w:cs="Arial" w:asciiTheme="minorHAnsi" w:hAnsiTheme="minorHAnsi"/>
                <w:sz w:val="22"/>
                <w:szCs w:val="22"/>
                <w:lang w:val="el-GR"/>
              </w:rPr>
            </w:pPr>
            <w:r>
              <w:rPr>
                <w:rFonts w:cs="Arial" w:ascii="Calibri" w:hAnsi="Calibri" w:asciiTheme="minorHAnsi" w:hAnsiTheme="minorHAnsi"/>
                <w:sz w:val="22"/>
                <w:szCs w:val="22"/>
                <w:lang w:val="el-GR"/>
              </w:rPr>
              <w:t>Θέματα Αρχαιολογίας</w:t>
            </w:r>
          </w:p>
          <w:p>
            <w:pPr>
              <w:pStyle w:val="Normal"/>
              <w:jc w:val="both"/>
              <w:rPr/>
            </w:pPr>
            <w:hyperlink r:id="rId8">
              <w:r>
                <w:rPr>
                  <w:rStyle w:val="InternetLink"/>
                  <w:rFonts w:eastAsia="Calibri" w:cs="Arial" w:ascii="Calibri" w:hAnsi="Calibri" w:asciiTheme="minorHAnsi" w:hAnsiTheme="minorHAnsi"/>
                  <w:color w:val="00000A"/>
                  <w:lang w:val="el-GR"/>
                </w:rPr>
                <w:t>http://www.themata-archaiologias.gr</w:t>
              </w:r>
            </w:hyperlink>
            <w:bookmarkStart w:id="0" w:name="_Toc181708547"/>
            <w:bookmarkEnd w:id="0"/>
            <w:r>
              <w:rPr>
                <w:rFonts w:eastAsia="Calibri" w:cs="Arial" w:ascii="Calibri" w:hAnsi="Calibri" w:asciiTheme="minorHAnsi" w:hAnsiTheme="minorHAnsi"/>
                <w:color w:val="00000A"/>
                <w:lang w:val="el-GR"/>
              </w:rPr>
              <w:t>s</w:t>
            </w:r>
          </w:p>
        </w:tc>
      </w:tr>
    </w:tbl>
    <w:p>
      <w:pPr>
        <w:pStyle w:val="Normal"/>
        <w:rPr>
          <w:rFonts w:ascii="Calibri" w:hAnsi="Calibri"/>
          <w:b/>
          <w:b/>
          <w:bCs/>
          <w:sz w:val="22"/>
          <w:szCs w:val="22"/>
          <w:lang w:val="el-GR"/>
        </w:rPr>
      </w:pPr>
      <w:bookmarkStart w:id="1" w:name="_GoBack"/>
      <w:bookmarkStart w:id="2" w:name="_GoBack"/>
      <w:bookmarkEnd w:id="2"/>
      <w:r>
        <w:rPr>
          <w:rFonts w:ascii="Calibri" w:hAnsi="Calibri"/>
          <w:b/>
          <w:bCs/>
          <w:sz w:val="22"/>
          <w:szCs w:val="22"/>
          <w:lang w:val="el-GR"/>
        </w:rPr>
      </w:r>
    </w:p>
    <w:p>
      <w:pPr>
        <w:pStyle w:val="Normal"/>
        <w:pBdr/>
        <w:rPr/>
      </w:pPr>
      <w:r>
        <w:rPr/>
      </w:r>
    </w:p>
    <w:sectPr>
      <w:type w:val="nextPage"/>
      <w:pgSz w:w="11906" w:h="16838"/>
      <w:pgMar w:left="1418" w:right="130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eorgia">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decimal"/>
      <w:lvlText w:val="(%1)"/>
      <w:lvlJc w:val="left"/>
      <w:pPr>
        <w:ind w:left="720" w:hanging="360"/>
      </w:pPr>
      <w:rPr>
        <w:sz w:val="22"/>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uiPriority="0"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24c"/>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link w:val="2Char"/>
    <w:uiPriority w:val="99"/>
    <w:qFormat/>
    <w:rsid w:val="0042341e"/>
    <w:pPr>
      <w:keepNext/>
      <w:spacing w:before="120" w:after="240"/>
      <w:ind w:left="62" w:hanging="0"/>
      <w:outlineLvl w:val="1"/>
    </w:pPr>
    <w:rPr>
      <w:rFonts w:ascii="Arial" w:hAnsi="Arial"/>
      <w:b/>
      <w:bCs/>
      <w:sz w:val="28"/>
    </w:rPr>
  </w:style>
  <w:style w:type="paragraph" w:styleId="Heading3">
    <w:name w:val="Heading 3"/>
    <w:basedOn w:val="Normal"/>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link w:val="4Char"/>
    <w:uiPriority w:val="99"/>
    <w:qFormat/>
    <w:rsid w:val="0042341e"/>
    <w:pPr>
      <w:keepNext/>
      <w:jc w:val="center"/>
      <w:outlineLvl w:val="3"/>
    </w:pPr>
    <w:rPr>
      <w:b/>
      <w:bCs/>
      <w:sz w:val="32"/>
    </w:rPr>
  </w:style>
  <w:style w:type="paragraph" w:styleId="Heading5">
    <w:name w:val="Heading 5"/>
    <w:basedOn w:val="Normal"/>
    <w:link w:val="5Char"/>
    <w:uiPriority w:val="99"/>
    <w:qFormat/>
    <w:rsid w:val="0042341e"/>
    <w:pPr>
      <w:keepNext/>
      <w:spacing w:before="0" w:after="120"/>
      <w:ind w:left="720" w:hanging="720"/>
      <w:jc w:val="center"/>
      <w:outlineLvl w:val="4"/>
    </w:pPr>
    <w:rPr>
      <w:b/>
      <w:bCs/>
      <w:lang w:val="el-GR"/>
    </w:rPr>
  </w:style>
  <w:style w:type="paragraph" w:styleId="Heading6">
    <w:name w:val="Heading 6"/>
    <w:basedOn w:val="Normal"/>
    <w:link w:val="6Char"/>
    <w:uiPriority w:val="99"/>
    <w:qFormat/>
    <w:rsid w:val="0042341e"/>
    <w:pPr>
      <w:keepNext/>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locked/>
    <w:rsid w:val="00717340"/>
    <w:rPr>
      <w:rFonts w:ascii="Arial" w:hAnsi="Arial" w:cs="Arial"/>
      <w:b/>
      <w:bCs/>
      <w:sz w:val="24"/>
      <w:szCs w:val="24"/>
      <w:lang w:eastAsia="en-US"/>
    </w:rPr>
  </w:style>
  <w:style w:type="character" w:styleId="2Char" w:customStyle="1">
    <w:name w:val="Επικεφαλίδα 2 Char"/>
    <w:basedOn w:val="DefaultParagraphFont"/>
    <w:link w:val="2"/>
    <w:uiPriority w:val="99"/>
    <w:qFormat/>
    <w:locked/>
    <w:rsid w:val="004520bf"/>
    <w:rPr>
      <w:rFonts w:ascii="Arial" w:hAnsi="Arial" w:cs="Times New Roman"/>
      <w:b/>
      <w:sz w:val="24"/>
      <w:lang w:eastAsia="en-US"/>
    </w:rPr>
  </w:style>
  <w:style w:type="character" w:styleId="3Char" w:customStyle="1">
    <w:name w:val="Επικεφαλίδα 3 Char"/>
    <w:basedOn w:val="DefaultParagraphFont"/>
    <w:link w:val="3"/>
    <w:uiPriority w:val="99"/>
    <w:qFormat/>
    <w:locked/>
    <w:rsid w:val="00717340"/>
    <w:rPr>
      <w:rFonts w:ascii="Arial" w:hAnsi="Arial" w:cs="Arial"/>
      <w:b/>
      <w:bCs/>
      <w:sz w:val="26"/>
      <w:szCs w:val="26"/>
      <w:lang w:eastAsia="en-US"/>
    </w:rPr>
  </w:style>
  <w:style w:type="character" w:styleId="4Char" w:customStyle="1">
    <w:name w:val="Επικεφαλίδα 4 Char"/>
    <w:basedOn w:val="DefaultParagraphFont"/>
    <w:link w:val="4"/>
    <w:uiPriority w:val="9"/>
    <w:semiHidden/>
    <w:qFormat/>
    <w:locked/>
    <w:rsid w:val="003b23d7"/>
    <w:rPr>
      <w:rFonts w:ascii="Calibri" w:hAnsi="Calibri" w:cs="Times New Roman"/>
      <w:b/>
      <w:bCs/>
      <w:sz w:val="28"/>
      <w:szCs w:val="28"/>
    </w:rPr>
  </w:style>
  <w:style w:type="character" w:styleId="5Char" w:customStyle="1">
    <w:name w:val="Επικεφαλίδα 5 Char"/>
    <w:basedOn w:val="DefaultParagraphFont"/>
    <w:link w:val="5"/>
    <w:uiPriority w:val="9"/>
    <w:semiHidden/>
    <w:qFormat/>
    <w:locked/>
    <w:rsid w:val="003b23d7"/>
    <w:rPr>
      <w:rFonts w:ascii="Calibri" w:hAnsi="Calibri" w:cs="Times New Roman"/>
      <w:b/>
      <w:bCs/>
      <w:i/>
      <w:iCs/>
      <w:sz w:val="26"/>
      <w:szCs w:val="26"/>
    </w:rPr>
  </w:style>
  <w:style w:type="character" w:styleId="6Char" w:customStyle="1">
    <w:name w:val="Επικεφαλίδα 6 Char"/>
    <w:basedOn w:val="DefaultParagraphFont"/>
    <w:link w:val="6"/>
    <w:uiPriority w:val="9"/>
    <w:semiHidden/>
    <w:qFormat/>
    <w:locked/>
    <w:rsid w:val="003b23d7"/>
    <w:rPr>
      <w:rFonts w:ascii="Calibri" w:hAnsi="Calibri" w:cs="Times New Roman"/>
      <w:b/>
      <w:bCs/>
    </w:rPr>
  </w:style>
  <w:style w:type="character" w:styleId="Char" w:customStyle="1">
    <w:name w:val="Σώμα κειμένου Char"/>
    <w:basedOn w:val="DefaultParagraphFont"/>
    <w:link w:val="a3"/>
    <w:uiPriority w:val="99"/>
    <w:qFormat/>
    <w:locked/>
    <w:rsid w:val="004520bf"/>
    <w:rPr>
      <w:rFonts w:cs="Times New Roman"/>
      <w:sz w:val="24"/>
      <w:lang w:eastAsia="en-US"/>
    </w:rPr>
  </w:style>
  <w:style w:type="character" w:styleId="Char1" w:customStyle="1">
    <w:name w:val="Κείμενο υποσημείωσης Char"/>
    <w:basedOn w:val="DefaultParagraphFont"/>
    <w:link w:val="a4"/>
    <w:qFormat/>
    <w:locked/>
    <w:rsid w:val="00717340"/>
    <w:rPr>
      <w:rFonts w:cs="Times New Roman"/>
      <w:lang w:val="en-US" w:eastAsia="en-US"/>
    </w:rPr>
  </w:style>
  <w:style w:type="character" w:styleId="Footnotereference">
    <w:name w:val="footnote reference"/>
    <w:basedOn w:val="DefaultParagraphFont"/>
    <w:semiHidden/>
    <w:qFormat/>
    <w:rsid w:val="0042341e"/>
    <w:rPr>
      <w:rFonts w:cs="Times New Roman"/>
      <w:vertAlign w:val="superscript"/>
    </w:rPr>
  </w:style>
  <w:style w:type="character" w:styleId="Char2" w:customStyle="1">
    <w:name w:val="Κεφαλίδα Char"/>
    <w:basedOn w:val="DefaultParagraphFont"/>
    <w:link w:val="a6"/>
    <w:uiPriority w:val="99"/>
    <w:qFormat/>
    <w:locked/>
    <w:rsid w:val="00704db8"/>
    <w:rPr>
      <w:rFonts w:cs="Times New Roman"/>
      <w:sz w:val="24"/>
      <w:szCs w:val="24"/>
      <w:lang w:val="en-US" w:eastAsia="en-US"/>
    </w:rPr>
  </w:style>
  <w:style w:type="character" w:styleId="Pagenumber">
    <w:name w:val="page number"/>
    <w:basedOn w:val="DefaultParagraphFont"/>
    <w:uiPriority w:val="99"/>
    <w:qFormat/>
    <w:rsid w:val="0042341e"/>
    <w:rPr>
      <w:rFonts w:cs="Times New Roman"/>
    </w:rPr>
  </w:style>
  <w:style w:type="character" w:styleId="Char3" w:customStyle="1">
    <w:name w:val="Σώμα κείμενου με εσοχή Char"/>
    <w:basedOn w:val="DefaultParagraphFont"/>
    <w:link w:val="a8"/>
    <w:uiPriority w:val="99"/>
    <w:semiHidden/>
    <w:qFormat/>
    <w:locked/>
    <w:rsid w:val="003b23d7"/>
    <w:rPr>
      <w:rFonts w:cs="Times New Roman"/>
      <w:sz w:val="24"/>
      <w:szCs w:val="24"/>
    </w:rPr>
  </w:style>
  <w:style w:type="character" w:styleId="2Char1" w:customStyle="1">
    <w:name w:val="Σώμα κείμενου 2 Char"/>
    <w:basedOn w:val="DefaultParagraphFont"/>
    <w:link w:val="20"/>
    <w:uiPriority w:val="99"/>
    <w:semiHidden/>
    <w:qFormat/>
    <w:locked/>
    <w:rsid w:val="003b23d7"/>
    <w:rPr>
      <w:rFonts w:cs="Times New Roman"/>
      <w:sz w:val="24"/>
      <w:szCs w:val="24"/>
    </w:rPr>
  </w:style>
  <w:style w:type="character" w:styleId="2Char2" w:customStyle="1">
    <w:name w:val="Σώμα κείμενου με εσοχή 2 Char"/>
    <w:basedOn w:val="DefaultParagraphFont"/>
    <w:link w:val="21"/>
    <w:uiPriority w:val="99"/>
    <w:semiHidden/>
    <w:qFormat/>
    <w:locked/>
    <w:rsid w:val="003b23d7"/>
    <w:rPr>
      <w:rFonts w:cs="Times New Roman"/>
      <w:sz w:val="24"/>
      <w:szCs w:val="24"/>
    </w:rPr>
  </w:style>
  <w:style w:type="character" w:styleId="InternetLink">
    <w:name w:val="Internet Link"/>
    <w:basedOn w:val="DefaultParagraphFont"/>
    <w:uiPriority w:val="99"/>
    <w:rsid w:val="0042341e"/>
    <w:rPr>
      <w:rFonts w:cs="Times New Roman"/>
      <w:color w:val="0000FF"/>
      <w:u w:val="single"/>
    </w:rPr>
  </w:style>
  <w:style w:type="character" w:styleId="3Char1" w:customStyle="1">
    <w:name w:val="Σώμα κείμενου με εσοχή 3 Char"/>
    <w:basedOn w:val="DefaultParagraphFont"/>
    <w:link w:val="31"/>
    <w:uiPriority w:val="99"/>
    <w:semiHidden/>
    <w:qFormat/>
    <w:locked/>
    <w:rsid w:val="003b23d7"/>
    <w:rPr>
      <w:rFonts w:cs="Times New Roman"/>
      <w:sz w:val="16"/>
      <w:szCs w:val="16"/>
    </w:rPr>
  </w:style>
  <w:style w:type="character" w:styleId="3Char2" w:customStyle="1">
    <w:name w:val="Σώμα κείμενου 3 Char"/>
    <w:basedOn w:val="DefaultParagraphFont"/>
    <w:link w:val="32"/>
    <w:uiPriority w:val="99"/>
    <w:semiHidden/>
    <w:qFormat/>
    <w:locked/>
    <w:rsid w:val="003b23d7"/>
    <w:rPr>
      <w:rFonts w:cs="Times New Roman"/>
      <w:sz w:val="16"/>
      <w:szCs w:val="16"/>
    </w:rPr>
  </w:style>
  <w:style w:type="character" w:styleId="Char4" w:customStyle="1">
    <w:name w:val="Υποσέλιδο Char"/>
    <w:basedOn w:val="DefaultParagraphFont"/>
    <w:link w:val="aa"/>
    <w:uiPriority w:val="99"/>
    <w:semiHidden/>
    <w:qFormat/>
    <w:locked/>
    <w:rsid w:val="003b23d7"/>
    <w:rPr>
      <w:rFonts w:cs="Times New Roman"/>
      <w:sz w:val="24"/>
      <w:szCs w:val="24"/>
    </w:rPr>
  </w:style>
  <w:style w:type="character" w:styleId="HTMLChar" w:customStyle="1">
    <w:name w:val="Προ-διαμορφωμένο HTML Char"/>
    <w:basedOn w:val="DefaultParagraphFont"/>
    <w:link w:val="-HTML"/>
    <w:uiPriority w:val="99"/>
    <w:qFormat/>
    <w:locked/>
    <w:rsid w:val="00846c71"/>
    <w:rPr>
      <w:rFonts w:ascii="Verdana" w:hAnsi="Verdana" w:cs="Courier New"/>
      <w:color w:val="000000"/>
      <w:sz w:val="14"/>
      <w:szCs w:val="14"/>
    </w:rPr>
  </w:style>
  <w:style w:type="character" w:styleId="Char5" w:customStyle="1">
    <w:name w:val="Κείμενο πλαισίου Char"/>
    <w:basedOn w:val="DefaultParagraphFont"/>
    <w:link w:val="ae"/>
    <w:uiPriority w:val="99"/>
    <w:semiHidden/>
    <w:qFormat/>
    <w:locked/>
    <w:rsid w:val="009005d7"/>
    <w:rPr>
      <w:rFonts w:ascii="Tahoma" w:hAnsi="Tahoma" w:cs="Tahoma"/>
      <w:sz w:val="16"/>
      <w:szCs w:val="16"/>
      <w:lang w:val="en-US" w:eastAsia="en-US"/>
    </w:rPr>
  </w:style>
  <w:style w:type="character" w:styleId="Longtext" w:customStyle="1">
    <w:name w:val="long_text"/>
    <w:basedOn w:val="DefaultParagraphFont"/>
    <w:uiPriority w:val="99"/>
    <w:qFormat/>
    <w:rsid w:val="00c44c70"/>
    <w:rPr>
      <w:rFonts w:cs="Times New Roman"/>
    </w:rPr>
  </w:style>
  <w:style w:type="character" w:styleId="Annotationreference">
    <w:name w:val="annotation reference"/>
    <w:basedOn w:val="DefaultParagraphFont"/>
    <w:uiPriority w:val="99"/>
    <w:semiHidden/>
    <w:qFormat/>
    <w:rsid w:val="000571fd"/>
    <w:rPr>
      <w:rFonts w:cs="Times New Roman"/>
      <w:sz w:val="16"/>
      <w:szCs w:val="16"/>
    </w:rPr>
  </w:style>
  <w:style w:type="character" w:styleId="Char6" w:customStyle="1">
    <w:name w:val="Κείμενο σχολίου Char"/>
    <w:basedOn w:val="DefaultParagraphFont"/>
    <w:link w:val="af0"/>
    <w:uiPriority w:val="99"/>
    <w:semiHidden/>
    <w:qFormat/>
    <w:locked/>
    <w:rsid w:val="003b23d7"/>
    <w:rPr>
      <w:rFonts w:cs="Times New Roman"/>
      <w:sz w:val="20"/>
      <w:szCs w:val="20"/>
    </w:rPr>
  </w:style>
  <w:style w:type="character" w:styleId="Char7" w:customStyle="1">
    <w:name w:val="Θέμα σχολίου Char"/>
    <w:basedOn w:val="Char6"/>
    <w:link w:val="af1"/>
    <w:uiPriority w:val="99"/>
    <w:semiHidden/>
    <w:qFormat/>
    <w:locked/>
    <w:rsid w:val="003b23d7"/>
    <w:rPr>
      <w:rFonts w:cs="Times New Roman"/>
      <w:b/>
      <w:bCs/>
      <w:sz w:val="20"/>
      <w:szCs w:val="20"/>
    </w:rPr>
  </w:style>
  <w:style w:type="character" w:styleId="Titleqatooltip" w:customStyle="1">
    <w:name w:val="title qa_tooltip"/>
    <w:basedOn w:val="DefaultParagraphFont"/>
    <w:uiPriority w:val="99"/>
    <w:qFormat/>
    <w:rsid w:val="00ab18ac"/>
    <w:rPr>
      <w:rFonts w:cs="Times New Roman"/>
    </w:rPr>
  </w:style>
  <w:style w:type="character" w:styleId="Qatooltipclassic" w:customStyle="1">
    <w:name w:val="qa_tooltip_classic"/>
    <w:basedOn w:val="DefaultParagraphFont"/>
    <w:uiPriority w:val="99"/>
    <w:qFormat/>
    <w:rsid w:val="00ab18ac"/>
    <w:rPr>
      <w:rFonts w:cs="Times New Roman"/>
    </w:rPr>
  </w:style>
  <w:style w:type="character" w:styleId="Qatooltip" w:customStyle="1">
    <w:name w:val="qa_tooltip"/>
    <w:basedOn w:val="DefaultParagraphFont"/>
    <w:uiPriority w:val="99"/>
    <w:qFormat/>
    <w:rsid w:val="00667ed7"/>
    <w:rPr>
      <w:rFonts w:cs="Times New Roman"/>
    </w:rPr>
  </w:style>
  <w:style w:type="character" w:styleId="Hps" w:customStyle="1">
    <w:name w:val="hps"/>
    <w:basedOn w:val="DefaultParagraphFont"/>
    <w:uiPriority w:val="99"/>
    <w:qFormat/>
    <w:rsid w:val="00382703"/>
    <w:rPr>
      <w:rFonts w:cs="Times New Roman"/>
    </w:rPr>
  </w:style>
  <w:style w:type="character" w:styleId="Shorttext" w:customStyle="1">
    <w:name w:val="short_text"/>
    <w:basedOn w:val="DefaultParagraphFont"/>
    <w:uiPriority w:val="99"/>
    <w:qFormat/>
    <w:rsid w:val="00903735"/>
    <w:rPr>
      <w:rFonts w:cs="Times New Roman"/>
    </w:rPr>
  </w:style>
  <w:style w:type="character" w:styleId="Atn" w:customStyle="1">
    <w:name w:val="atn"/>
    <w:basedOn w:val="DefaultParagraphFont"/>
    <w:uiPriority w:val="99"/>
    <w:qFormat/>
    <w:rsid w:val="00903735"/>
    <w:rPr>
      <w:rFonts w:cs="Times New Roman"/>
    </w:rPr>
  </w:style>
  <w:style w:type="character" w:styleId="St" w:customStyle="1">
    <w:name w:val="st"/>
    <w:basedOn w:val="DefaultParagraphFont"/>
    <w:uiPriority w:val="99"/>
    <w:qFormat/>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Calibri" w:hAnsi="Calibri"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sz w:val="20"/>
    </w:rPr>
  </w:style>
  <w:style w:type="character" w:styleId="ListLabel137">
    <w:name w:val="ListLabel 137"/>
    <w:qFormat/>
    <w:rPr>
      <w:rFonts w:cs="Times New Roman"/>
      <w:sz w:val="20"/>
    </w:rPr>
  </w:style>
  <w:style w:type="character" w:styleId="ListLabel138">
    <w:name w:val="ListLabel 138"/>
    <w:qFormat/>
    <w:rPr>
      <w:rFonts w:cs="Times New Roman"/>
      <w:sz w:val="20"/>
    </w:rPr>
  </w:style>
  <w:style w:type="character" w:styleId="ListLabel139">
    <w:name w:val="ListLabel 139"/>
    <w:qFormat/>
    <w:rPr>
      <w:rFonts w:cs="Times New Roman"/>
      <w:sz w:val="20"/>
    </w:rPr>
  </w:style>
  <w:style w:type="character" w:styleId="ListLabel140">
    <w:name w:val="ListLabel 140"/>
    <w:qFormat/>
    <w:rPr>
      <w:rFonts w:cs="Times New Roman"/>
      <w:sz w:val="20"/>
    </w:rPr>
  </w:style>
  <w:style w:type="character" w:styleId="ListLabel141">
    <w:name w:val="ListLabel 141"/>
    <w:qFormat/>
    <w:rPr>
      <w:rFonts w:cs="Times New Roman"/>
      <w:sz w:val="20"/>
    </w:rPr>
  </w:style>
  <w:style w:type="character" w:styleId="ListLabel142">
    <w:name w:val="ListLabel 142"/>
    <w:qFormat/>
    <w:rPr>
      <w:rFonts w:cs="Times New Roman"/>
      <w:sz w:val="20"/>
    </w:rPr>
  </w:style>
  <w:style w:type="character" w:styleId="ListLabel143">
    <w:name w:val="ListLabel 143"/>
    <w:qFormat/>
    <w:rPr>
      <w:rFonts w:cs="Times New Roman"/>
      <w:sz w:val="20"/>
    </w:rPr>
  </w:style>
  <w:style w:type="character" w:styleId="ListLabel144">
    <w:name w:val="ListLabel 144"/>
    <w:qFormat/>
    <w:rPr>
      <w:rFonts w:cs="Times New Roman"/>
      <w:sz w:val="20"/>
    </w:rPr>
  </w:style>
  <w:style w:type="character" w:styleId="ListLabel145">
    <w:name w:val="ListLabel 145"/>
    <w:qFormat/>
    <w:rPr>
      <w:rFonts w:cs="Times New Roman"/>
      <w:sz w:val="20"/>
    </w:rPr>
  </w:style>
  <w:style w:type="character" w:styleId="ListLabel146">
    <w:name w:val="ListLabel 146"/>
    <w:qFormat/>
    <w:rPr>
      <w:rFonts w:cs="Times New Roman"/>
      <w:sz w:val="20"/>
    </w:rPr>
  </w:style>
  <w:style w:type="character" w:styleId="ListLabel147">
    <w:name w:val="ListLabel 147"/>
    <w:qFormat/>
    <w:rPr>
      <w:rFonts w:cs="Times New Roman"/>
      <w:sz w:val="20"/>
    </w:rPr>
  </w:style>
  <w:style w:type="character" w:styleId="ListLabel148">
    <w:name w:val="ListLabel 148"/>
    <w:qFormat/>
    <w:rPr>
      <w:rFonts w:cs="Times New Roman"/>
      <w:sz w:val="20"/>
    </w:rPr>
  </w:style>
  <w:style w:type="character" w:styleId="ListLabel149">
    <w:name w:val="ListLabel 149"/>
    <w:qFormat/>
    <w:rPr>
      <w:rFonts w:cs="Times New Roman"/>
      <w:sz w:val="20"/>
    </w:rPr>
  </w:style>
  <w:style w:type="character" w:styleId="ListLabel150">
    <w:name w:val="ListLabel 150"/>
    <w:qFormat/>
    <w:rPr>
      <w:rFonts w:cs="Times New Roman"/>
      <w:sz w:val="20"/>
    </w:rPr>
  </w:style>
  <w:style w:type="character" w:styleId="ListLabel151">
    <w:name w:val="ListLabel 151"/>
    <w:qFormat/>
    <w:rPr>
      <w:rFonts w:cs="Times New Roman"/>
      <w:sz w:val="20"/>
    </w:rPr>
  </w:style>
  <w:style w:type="character" w:styleId="ListLabel152">
    <w:name w:val="ListLabel 152"/>
    <w:qFormat/>
    <w:rPr>
      <w:rFonts w:cs="Times New Roman"/>
      <w:sz w:val="20"/>
    </w:rPr>
  </w:style>
  <w:style w:type="character" w:styleId="ListLabel153">
    <w:name w:val="ListLabel 153"/>
    <w:qFormat/>
    <w:rPr>
      <w:rFonts w:cs="Times New Roman"/>
      <w:sz w:val="20"/>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rFonts w:eastAsia="Times New Roman" w:cs="Calibri"/>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sz w:val="20"/>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uiPriority w:val="99"/>
    <w:rsid w:val="0042341e"/>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Char0"/>
    <w:qFormat/>
    <w:rsid w:val="0042341e"/>
    <w:pPr/>
    <w:rPr>
      <w:sz w:val="20"/>
      <w:szCs w:val="20"/>
    </w:rPr>
  </w:style>
  <w:style w:type="paragraph" w:styleId="Header">
    <w:name w:val="Header"/>
    <w:basedOn w:val="Normal"/>
    <w:link w:val="Char1"/>
    <w:uiPriority w:val="99"/>
    <w:rsid w:val="0042341e"/>
    <w:pPr>
      <w:tabs>
        <w:tab w:val="center" w:pos="4153" w:leader="none"/>
        <w:tab w:val="right" w:pos="8306" w:leader="none"/>
      </w:tabs>
    </w:pPr>
    <w:rPr/>
  </w:style>
  <w:style w:type="paragraph" w:styleId="TextBodyIndent">
    <w:name w:val="Body Text Indent"/>
    <w:basedOn w:val="Normal"/>
    <w:link w:val="Char2"/>
    <w:uiPriority w:val="99"/>
    <w:rsid w:val="0042341e"/>
    <w:pPr>
      <w:ind w:left="540" w:hanging="540"/>
      <w:jc w:val="both"/>
    </w:pPr>
    <w:rPr>
      <w:b/>
      <w:bCs/>
      <w:lang w:val="el-GR"/>
    </w:rPr>
  </w:style>
  <w:style w:type="paragraph" w:styleId="BodyText2">
    <w:name w:val="Body Text 2"/>
    <w:basedOn w:val="Normal"/>
    <w:link w:val="2Char0"/>
    <w:uiPriority w:val="99"/>
    <w:qFormat/>
    <w:rsid w:val="0042341e"/>
    <w:pPr>
      <w:jc w:val="both"/>
    </w:pPr>
    <w:rPr>
      <w:b/>
      <w:bCs/>
      <w:lang w:val="el-GR"/>
    </w:rPr>
  </w:style>
  <w:style w:type="paragraph" w:styleId="BodyTextIndent2">
    <w:name w:val="Body Text Indent 2"/>
    <w:basedOn w:val="Normal"/>
    <w:link w:val="2Char1"/>
    <w:uiPriority w:val="99"/>
    <w:qFormat/>
    <w:rsid w:val="0042341e"/>
    <w:pPr>
      <w:ind w:left="720" w:hanging="720"/>
      <w:jc w:val="both"/>
    </w:pPr>
    <w:rPr>
      <w:b/>
      <w:bCs/>
      <w:lang w:val="el-GR"/>
    </w:rPr>
  </w:style>
  <w:style w:type="paragraph" w:styleId="Contents1">
    <w:name w:val="TOC 1"/>
    <w:basedOn w:val="Normal"/>
    <w:autoRedefine/>
    <w:uiPriority w:val="39"/>
    <w:rsid w:val="00167bf7"/>
    <w:pPr>
      <w:tabs>
        <w:tab w:val="right" w:pos="8789" w:leader="dot"/>
      </w:tabs>
      <w:spacing w:lineRule="auto" w:line="360"/>
    </w:pPr>
    <w:rPr>
      <w:rFonts w:ascii="Georgia" w:hAnsi="Georgia"/>
      <w:b/>
      <w:bCs/>
      <w:sz w:val="20"/>
      <w:szCs w:val="32"/>
      <w:lang w:val="el-GR"/>
    </w:rPr>
  </w:style>
  <w:style w:type="paragraph" w:styleId="Contents2">
    <w:name w:val="TOC 2"/>
    <w:basedOn w:val="Normal"/>
    <w:autoRedefine/>
    <w:uiPriority w:val="39"/>
    <w:rsid w:val="00167bf7"/>
    <w:pPr>
      <w:tabs>
        <w:tab w:val="left" w:pos="720" w:leader="none"/>
        <w:tab w:val="right" w:pos="8789" w:leader="dot"/>
      </w:tabs>
      <w:spacing w:lineRule="auto" w:line="360"/>
    </w:pPr>
    <w:rPr>
      <w:rFonts w:ascii="Georgia" w:hAnsi="Georgia"/>
      <w:sz w:val="20"/>
      <w:szCs w:val="28"/>
      <w:lang w:val="el-GR"/>
    </w:rPr>
  </w:style>
  <w:style w:type="paragraph" w:styleId="Contents3">
    <w:name w:val="TOC 3"/>
    <w:basedOn w:val="Normal"/>
    <w:autoRedefine/>
    <w:uiPriority w:val="99"/>
    <w:rsid w:val="0042341e"/>
    <w:pPr>
      <w:ind w:left="480" w:hanging="0"/>
    </w:pPr>
    <w:rPr/>
  </w:style>
  <w:style w:type="paragraph" w:styleId="Contents4">
    <w:name w:val="TOC 4"/>
    <w:basedOn w:val="Normal"/>
    <w:autoRedefine/>
    <w:uiPriority w:val="99"/>
    <w:semiHidden/>
    <w:rsid w:val="0042341e"/>
    <w:pPr>
      <w:ind w:left="720" w:hanging="0"/>
    </w:pPr>
    <w:rPr/>
  </w:style>
  <w:style w:type="paragraph" w:styleId="Contents5">
    <w:name w:val="TOC 5"/>
    <w:basedOn w:val="Normal"/>
    <w:autoRedefine/>
    <w:uiPriority w:val="99"/>
    <w:semiHidden/>
    <w:rsid w:val="0042341e"/>
    <w:pPr>
      <w:ind w:left="960" w:hanging="0"/>
    </w:pPr>
    <w:rPr/>
  </w:style>
  <w:style w:type="paragraph" w:styleId="Contents6">
    <w:name w:val="TOC 6"/>
    <w:basedOn w:val="Normal"/>
    <w:autoRedefine/>
    <w:uiPriority w:val="99"/>
    <w:semiHidden/>
    <w:rsid w:val="0042341e"/>
    <w:pPr>
      <w:ind w:left="1200" w:hanging="0"/>
    </w:pPr>
    <w:rPr/>
  </w:style>
  <w:style w:type="paragraph" w:styleId="Contents7">
    <w:name w:val="TOC 7"/>
    <w:basedOn w:val="Normal"/>
    <w:autoRedefine/>
    <w:uiPriority w:val="99"/>
    <w:semiHidden/>
    <w:rsid w:val="0042341e"/>
    <w:pPr>
      <w:ind w:left="1440" w:hanging="0"/>
    </w:pPr>
    <w:rPr/>
  </w:style>
  <w:style w:type="paragraph" w:styleId="Contents8">
    <w:name w:val="TOC 8"/>
    <w:basedOn w:val="Normal"/>
    <w:autoRedefine/>
    <w:uiPriority w:val="99"/>
    <w:semiHidden/>
    <w:rsid w:val="0042341e"/>
    <w:pPr>
      <w:ind w:left="1680" w:hanging="0"/>
    </w:pPr>
    <w:rPr/>
  </w:style>
  <w:style w:type="paragraph" w:styleId="Contents9">
    <w:name w:val="TOC 9"/>
    <w:basedOn w:val="Normal"/>
    <w:autoRedefine/>
    <w:uiPriority w:val="99"/>
    <w:semiHidden/>
    <w:rsid w:val="0042341e"/>
    <w:pPr>
      <w:ind w:left="1920" w:hanging="0"/>
    </w:pPr>
    <w:rPr/>
  </w:style>
  <w:style w:type="paragraph" w:styleId="BodyTextIndent3">
    <w:name w:val="Body Text Indent 3"/>
    <w:basedOn w:val="Normal"/>
    <w:link w:val="3Char0"/>
    <w:uiPriority w:val="99"/>
    <w:qFormat/>
    <w:rsid w:val="0042341e"/>
    <w:pPr>
      <w:ind w:left="720" w:hanging="720"/>
      <w:jc w:val="both"/>
    </w:pPr>
    <w:rPr>
      <w:lang w:val="el-GR"/>
    </w:rPr>
  </w:style>
  <w:style w:type="paragraph" w:styleId="BodyText3">
    <w:name w:val="Body Text 3"/>
    <w:basedOn w:val="Normal"/>
    <w:link w:val="3Char1"/>
    <w:uiPriority w:val="99"/>
    <w:qFormat/>
    <w:rsid w:val="0042341e"/>
    <w:pPr>
      <w:jc w:val="center"/>
    </w:pPr>
    <w:rPr>
      <w:b/>
      <w:bCs/>
      <w:lang w:val="el-GR"/>
    </w:rPr>
  </w:style>
  <w:style w:type="paragraph" w:styleId="Caption1">
    <w:name w:val="caption"/>
    <w:basedOn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Char3"/>
    <w:uiPriority w:val="99"/>
    <w:rsid w:val="0042341e"/>
    <w:pPr>
      <w:tabs>
        <w:tab w:val="center" w:pos="4153" w:leader="none"/>
        <w:tab w:val="right" w:pos="8306" w:leader="none"/>
      </w:tabs>
    </w:pPr>
    <w:rPr/>
  </w:style>
  <w:style w:type="paragraph" w:styleId="ListParagraph">
    <w:name w:val="List Paragraph"/>
    <w:basedOn w:val="Normal"/>
    <w:uiPriority w:val="99"/>
    <w:qFormat/>
    <w:rsid w:val="007968a7"/>
    <w:pPr>
      <w:spacing w:lineRule="auto" w:line="276" w:before="0" w:after="200"/>
      <w:ind w:left="720" w:hanging="0"/>
      <w:contextualSpacing/>
    </w:pPr>
    <w:rPr>
      <w:rFonts w:ascii="Calibri" w:hAnsi="Calibri"/>
      <w:sz w:val="22"/>
      <w:szCs w:val="22"/>
      <w:lang w:val="el-GR"/>
    </w:rPr>
  </w:style>
  <w:style w:type="paragraph" w:styleId="HTMLPreformatted">
    <w:name w:val="HTML Preformatted"/>
    <w:basedOn w:val="Normal"/>
    <w:link w:val="-HTMLChar"/>
    <w:uiPriority w:val="99"/>
    <w:qFormat/>
    <w:rsid w:val="00846c7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TOCHeading">
    <w:name w:val="TOC Heading"/>
    <w:basedOn w:val="Heading1"/>
    <w:uiPriority w:val="99"/>
    <w:qFormat/>
    <w:rsid w:val="007960c1"/>
    <w:pPr>
      <w:keepLines/>
      <w:spacing w:lineRule="auto" w:line="259" w:before="240" w:after="0"/>
    </w:pPr>
    <w:rPr>
      <w:rFonts w:ascii="Calibri Light" w:hAnsi="Calibri Light" w:cs="Times New Roman"/>
      <w:b w:val="false"/>
      <w:bCs w:val="false"/>
      <w:color w:val="2E74B5"/>
      <w:szCs w:val="32"/>
      <w:lang w:val="en-US"/>
    </w:rPr>
  </w:style>
  <w:style w:type="paragraph" w:styleId="BalloonText">
    <w:name w:val="Balloon Text"/>
    <w:basedOn w:val="Normal"/>
    <w:link w:val="Char4"/>
    <w:uiPriority w:val="99"/>
    <w:semiHidden/>
    <w:qFormat/>
    <w:rsid w:val="009005d7"/>
    <w:pPr/>
    <w:rPr>
      <w:rFonts w:ascii="Tahoma" w:hAnsi="Tahoma" w:cs="Tahoma"/>
      <w:sz w:val="16"/>
      <w:szCs w:val="16"/>
    </w:rPr>
  </w:style>
  <w:style w:type="paragraph" w:styleId="Annotationtext">
    <w:name w:val="annotation text"/>
    <w:basedOn w:val="Normal"/>
    <w:link w:val="Char5"/>
    <w:uiPriority w:val="99"/>
    <w:semiHidden/>
    <w:qFormat/>
    <w:rsid w:val="000571fd"/>
    <w:pPr/>
    <w:rPr>
      <w:sz w:val="20"/>
      <w:szCs w:val="20"/>
    </w:rPr>
  </w:style>
  <w:style w:type="paragraph" w:styleId="Annotationsubject">
    <w:name w:val="annotation subject"/>
    <w:basedOn w:val="Annotationtext"/>
    <w:link w:val="Char6"/>
    <w:uiPriority w:val="99"/>
    <w:semiHidden/>
    <w:qFormat/>
    <w:rsid w:val="000571fd"/>
    <w:pPr/>
    <w:rPr>
      <w:b/>
      <w:bCs/>
    </w:rPr>
  </w:style>
  <w:style w:type="paragraph" w:styleId="NormalWeb">
    <w:name w:val="Normal (Web)"/>
    <w:basedOn w:val="Normal"/>
    <w:uiPriority w:val="99"/>
    <w:unhideWhenUsed/>
    <w:qFormat/>
    <w:locked/>
    <w:rsid w:val="00ff34fa"/>
    <w:pPr>
      <w:spacing w:beforeAutospacing="1" w:afterAutospacing="1"/>
    </w:pPr>
    <w:rPr>
      <w:lang w:val="el-GR" w:eastAsia="el-G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1b78e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lass.aegean.gr/courses/TMS132/" TargetMode="External"/><Relationship Id="rId3" Type="http://schemas.openxmlformats.org/officeDocument/2006/relationships/hyperlink" Target="http://www.ees.ac.uk/publications/journal-egyptian-archaeology.html" TargetMode="External"/><Relationship Id="rId4" Type="http://schemas.openxmlformats.org/officeDocument/2006/relationships/hyperlink" Target="https://journals.uair.arizona.edu/index.php/jaei" TargetMode="External"/><Relationship Id="rId5" Type="http://schemas.openxmlformats.org/officeDocument/2006/relationships/hyperlink" Target="http://www.editorialmanager.com/jegh/mainpage.html" TargetMode="External"/><Relationship Id="rId6" Type="http://schemas.openxmlformats.org/officeDocument/2006/relationships/hyperlink" Target="https://www.digizeitschriften.de/dms/toc/?PID=PPN522563589" TargetMode="External"/><Relationship Id="rId7" Type="http://schemas.openxmlformats.org/officeDocument/2006/relationships/hyperlink" Target="http://www.arce.org/publications/journals/overview" TargetMode="External"/><Relationship Id="rId8" Type="http://schemas.openxmlformats.org/officeDocument/2006/relationships/hyperlink" Target="http://www.themata-archaiologias.gr/"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LibreOffice/5.3.1.2$Linux_X86_64 LibreOffice_project/30m0$Build-2</Application>
  <Pages>3</Pages>
  <Words>785</Words>
  <Characters>5543</Characters>
  <CharactersWithSpaces>6217</CharactersWithSpaces>
  <Paragraphs>112</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2017-09-13T06:49:00Z</dcterms:created>
  <dc:creator>ska</dc:creator>
  <dc:description/>
  <dc:language>en-US</dc:language>
  <cp:lastModifiedBy>Xalkia Sofia</cp:lastModifiedBy>
  <cp:lastPrinted>2014-04-24T14:33:00Z</cp:lastPrinted>
  <dcterms:modified xsi:type="dcterms:W3CDTF">2017-10-23T07:21:00Z</dcterms:modified>
  <cp:revision>9</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