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FD4" w:rsidRDefault="000F4FD4" w:rsidP="000F4FD4">
      <w:pPr>
        <w:spacing w:before="120" w:line="276" w:lineRule="auto"/>
        <w:jc w:val="center"/>
        <w:rPr>
          <w:rFonts w:ascii="Calibri" w:hAnsi="Calibri" w:cs="Arial"/>
          <w:lang w:val="el-GR"/>
        </w:rPr>
      </w:pPr>
      <w:bookmarkStart w:id="0" w:name="_GoBack"/>
      <w:bookmarkStart w:id="1" w:name="_Toc181708547"/>
      <w:bookmarkEnd w:id="0"/>
      <w:r>
        <w:rPr>
          <w:rFonts w:ascii="Calibri" w:hAnsi="Calibri" w:cs="Arial"/>
          <w:b/>
          <w:lang w:val="el-GR"/>
        </w:rPr>
        <w:t>ΠΕΡΙΓΡΑΜΜΑ</w:t>
      </w:r>
      <w:r w:rsidRPr="00F563E5">
        <w:rPr>
          <w:rFonts w:ascii="Calibri" w:hAnsi="Calibri" w:cs="Arial"/>
          <w:b/>
          <w:lang w:val="el-GR"/>
        </w:rPr>
        <w:t xml:space="preserve"> ΜΑΘΗΜΑΤΟΣ</w:t>
      </w:r>
    </w:p>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rsidR="000F4FD4" w:rsidRPr="00C41FA9" w:rsidRDefault="00EB70E6" w:rsidP="007673F3">
            <w:pPr>
              <w:rPr>
                <w:rFonts w:ascii="Calibri" w:hAnsi="Calibri" w:cs="Arial"/>
                <w:color w:val="002060"/>
                <w:szCs w:val="20"/>
                <w:lang w:val="el-GR"/>
              </w:rPr>
            </w:pPr>
            <w:r w:rsidRPr="00C41FA9">
              <w:rPr>
                <w:rFonts w:ascii="Calibri" w:hAnsi="Calibri" w:cs="Arial"/>
                <w:color w:val="002060"/>
                <w:sz w:val="22"/>
                <w:szCs w:val="20"/>
                <w:lang w:val="el-GR"/>
              </w:rPr>
              <w:t xml:space="preserve">Ανθρωπιστικών Επιστημών </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rsidR="000F4FD4" w:rsidRPr="00C41FA9" w:rsidRDefault="00EB70E6" w:rsidP="007673F3">
            <w:pPr>
              <w:rPr>
                <w:rFonts w:ascii="Calibri" w:hAnsi="Calibri" w:cs="Arial"/>
                <w:color w:val="002060"/>
                <w:szCs w:val="20"/>
                <w:lang w:val="el-GR"/>
              </w:rPr>
            </w:pPr>
            <w:r w:rsidRPr="00C41FA9">
              <w:rPr>
                <w:rFonts w:ascii="Calibri" w:hAnsi="Calibri" w:cs="Arial"/>
                <w:color w:val="002060"/>
                <w:sz w:val="22"/>
                <w:szCs w:val="20"/>
                <w:lang w:val="el-GR"/>
              </w:rPr>
              <w:t>Μεσογειακών Σπουδών</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rsidR="000F4FD4" w:rsidRPr="00C41FA9" w:rsidRDefault="00EB70E6" w:rsidP="007673F3">
            <w:pPr>
              <w:rPr>
                <w:rFonts w:ascii="Calibri" w:hAnsi="Calibri" w:cs="Arial"/>
                <w:color w:val="002060"/>
                <w:szCs w:val="20"/>
                <w:lang w:val="el-GR"/>
              </w:rPr>
            </w:pPr>
            <w:r w:rsidRPr="00C41FA9">
              <w:rPr>
                <w:rFonts w:ascii="Calibri" w:hAnsi="Calibri" w:cs="Arial"/>
                <w:color w:val="002060"/>
                <w:sz w:val="22"/>
                <w:szCs w:val="20"/>
                <w:lang w:val="el-GR"/>
              </w:rPr>
              <w:t>Προπτυχιακό</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rsidR="000F4FD4" w:rsidRPr="00C41FA9" w:rsidRDefault="00C41FA9" w:rsidP="007673F3">
            <w:pPr>
              <w:rPr>
                <w:rFonts w:ascii="Calibri" w:hAnsi="Calibri" w:cs="Arial"/>
                <w:b/>
                <w:szCs w:val="20"/>
                <w:lang w:val="el-GR"/>
              </w:rPr>
            </w:pPr>
            <w:r w:rsidRPr="00C41FA9">
              <w:rPr>
                <w:rFonts w:ascii="Calibri" w:hAnsi="Calibri" w:cs="Arial"/>
                <w:color w:val="002060"/>
                <w:sz w:val="22"/>
                <w:szCs w:val="20"/>
                <w:lang w:val="el-GR"/>
              </w:rPr>
              <w:t>ΔΥ-12</w:t>
            </w:r>
          </w:p>
        </w:tc>
        <w:tc>
          <w:tcPr>
            <w:tcW w:w="2505" w:type="dxa"/>
            <w:gridSpan w:val="2"/>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rsidR="000F4FD4" w:rsidRPr="006C2E2C" w:rsidRDefault="009A308B" w:rsidP="007673F3">
            <w:pPr>
              <w:rPr>
                <w:rFonts w:ascii="Calibri" w:hAnsi="Calibri" w:cs="Arial"/>
                <w:sz w:val="20"/>
                <w:szCs w:val="20"/>
              </w:rPr>
            </w:pPr>
            <w:r>
              <w:rPr>
                <w:rFonts w:asciiTheme="minorHAnsi" w:hAnsiTheme="minorHAnsi" w:cs="Arial"/>
                <w:color w:val="244061" w:themeColor="accent1" w:themeShade="80"/>
                <w:sz w:val="22"/>
                <w:szCs w:val="22"/>
                <w:lang w:val="el-GR"/>
              </w:rPr>
              <w:t>Ζ΄</w:t>
            </w:r>
          </w:p>
        </w:tc>
      </w:tr>
      <w:tr w:rsidR="000F4FD4" w:rsidRPr="00D82859" w:rsidTr="007673F3">
        <w:trPr>
          <w:trHeight w:val="375"/>
        </w:trPr>
        <w:tc>
          <w:tcPr>
            <w:tcW w:w="3205" w:type="dxa"/>
            <w:shd w:val="clear" w:color="auto" w:fill="DDD9C3" w:themeFill="background2" w:themeFillShade="E6"/>
            <w:vAlign w:val="center"/>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rsidR="000F4FD4" w:rsidRPr="00C41FA9" w:rsidRDefault="00C41FA9" w:rsidP="00C41FA9">
            <w:pPr>
              <w:rPr>
                <w:rFonts w:asciiTheme="minorHAnsi" w:hAnsiTheme="minorHAnsi" w:cs="Arial"/>
                <w:color w:val="244061" w:themeColor="accent1" w:themeShade="80"/>
                <w:lang w:val="el-GR"/>
              </w:rPr>
            </w:pPr>
            <w:r w:rsidRPr="00C41FA9">
              <w:rPr>
                <w:rFonts w:asciiTheme="minorHAnsi" w:hAnsiTheme="minorHAnsi" w:cs="Arial"/>
                <w:color w:val="244061" w:themeColor="accent1" w:themeShade="80"/>
                <w:sz w:val="22"/>
                <w:szCs w:val="22"/>
                <w:lang w:val="el-GR"/>
              </w:rPr>
              <w:t>Διεθνές</w:t>
            </w:r>
            <w:r>
              <w:rPr>
                <w:rFonts w:asciiTheme="minorHAnsi" w:hAnsiTheme="minorHAnsi" w:cs="Arial"/>
                <w:color w:val="244061" w:themeColor="accent1" w:themeShade="80"/>
                <w:sz w:val="22"/>
                <w:szCs w:val="22"/>
                <w:lang w:val="el-GR"/>
              </w:rPr>
              <w:t xml:space="preserve"> Δί</w:t>
            </w:r>
            <w:r w:rsidRPr="00C41FA9">
              <w:rPr>
                <w:rFonts w:asciiTheme="minorHAnsi" w:hAnsiTheme="minorHAnsi" w:cs="Arial"/>
                <w:color w:val="244061" w:themeColor="accent1" w:themeShade="80"/>
                <w:sz w:val="22"/>
                <w:szCs w:val="22"/>
                <w:lang w:val="el-GR"/>
              </w:rPr>
              <w:t xml:space="preserve">καιο </w:t>
            </w:r>
            <w:r>
              <w:rPr>
                <w:rFonts w:asciiTheme="minorHAnsi" w:hAnsiTheme="minorHAnsi" w:cs="Arial"/>
                <w:color w:val="244061" w:themeColor="accent1" w:themeShade="80"/>
                <w:sz w:val="22"/>
                <w:szCs w:val="22"/>
                <w:lang w:val="el-GR"/>
              </w:rPr>
              <w:t>της Θά</w:t>
            </w:r>
            <w:r w:rsidRPr="00C41FA9">
              <w:rPr>
                <w:rFonts w:asciiTheme="minorHAnsi" w:hAnsiTheme="minorHAnsi" w:cs="Arial"/>
                <w:color w:val="244061" w:themeColor="accent1" w:themeShade="80"/>
                <w:sz w:val="22"/>
                <w:szCs w:val="22"/>
                <w:lang w:val="el-GR"/>
              </w:rPr>
              <w:t xml:space="preserve">λασσας &amp; </w:t>
            </w:r>
            <w:r>
              <w:rPr>
                <w:rFonts w:asciiTheme="minorHAnsi" w:hAnsiTheme="minorHAnsi" w:cs="Arial"/>
                <w:color w:val="244061" w:themeColor="accent1" w:themeShade="80"/>
                <w:sz w:val="22"/>
                <w:szCs w:val="22"/>
                <w:lang w:val="el-GR"/>
              </w:rPr>
              <w:t>τ</w:t>
            </w:r>
            <w:r w:rsidRPr="00C41FA9">
              <w:rPr>
                <w:rFonts w:asciiTheme="minorHAnsi" w:hAnsiTheme="minorHAnsi" w:cs="Arial"/>
                <w:color w:val="244061" w:themeColor="accent1" w:themeShade="80"/>
                <w:sz w:val="22"/>
                <w:szCs w:val="22"/>
                <w:lang w:val="el-GR"/>
              </w:rPr>
              <w:t>ου Περιβ</w:t>
            </w:r>
            <w:r>
              <w:rPr>
                <w:rFonts w:asciiTheme="minorHAnsi" w:hAnsiTheme="minorHAnsi" w:cs="Arial"/>
                <w:color w:val="244061" w:themeColor="accent1" w:themeShade="80"/>
                <w:sz w:val="22"/>
                <w:szCs w:val="22"/>
                <w:lang w:val="el-GR"/>
              </w:rPr>
              <w:t>ά</w:t>
            </w:r>
            <w:r w:rsidRPr="00C41FA9">
              <w:rPr>
                <w:rFonts w:asciiTheme="minorHAnsi" w:hAnsiTheme="minorHAnsi" w:cs="Arial"/>
                <w:color w:val="244061" w:themeColor="accent1" w:themeShade="80"/>
                <w:sz w:val="22"/>
                <w:szCs w:val="22"/>
                <w:lang w:val="el-GR"/>
              </w:rPr>
              <w:t>λλοντος</w:t>
            </w:r>
          </w:p>
        </w:tc>
      </w:tr>
      <w:tr w:rsidR="000F4FD4" w:rsidRPr="00705AAD" w:rsidTr="007673F3">
        <w:trPr>
          <w:trHeight w:val="196"/>
        </w:trPr>
        <w:tc>
          <w:tcPr>
            <w:tcW w:w="5637" w:type="dxa"/>
            <w:gridSpan w:val="3"/>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rsidTr="007673F3">
        <w:trPr>
          <w:trHeight w:val="194"/>
        </w:trPr>
        <w:tc>
          <w:tcPr>
            <w:tcW w:w="5637" w:type="dxa"/>
            <w:gridSpan w:val="3"/>
          </w:tcPr>
          <w:p w:rsidR="000F4FD4" w:rsidRPr="00705AAD" w:rsidRDefault="000F4FD4" w:rsidP="007673F3">
            <w:pPr>
              <w:jc w:val="right"/>
              <w:rPr>
                <w:rFonts w:ascii="Calibri" w:hAnsi="Calibri" w:cs="Arial"/>
                <w:color w:val="002060"/>
                <w:sz w:val="20"/>
                <w:szCs w:val="20"/>
                <w:lang w:val="el-GR"/>
              </w:rPr>
            </w:pPr>
          </w:p>
        </w:tc>
        <w:tc>
          <w:tcPr>
            <w:tcW w:w="1559" w:type="dxa"/>
            <w:gridSpan w:val="2"/>
          </w:tcPr>
          <w:p w:rsidR="000F4FD4" w:rsidRPr="00705AAD" w:rsidRDefault="00EB70E6" w:rsidP="007673F3">
            <w:pPr>
              <w:jc w:val="center"/>
              <w:rPr>
                <w:rFonts w:ascii="Calibri" w:hAnsi="Calibri" w:cs="Arial"/>
                <w:color w:val="002060"/>
                <w:sz w:val="20"/>
                <w:szCs w:val="20"/>
                <w:lang w:val="el-GR"/>
              </w:rPr>
            </w:pPr>
            <w:r>
              <w:rPr>
                <w:rFonts w:ascii="Calibri" w:hAnsi="Calibri" w:cs="Arial"/>
                <w:color w:val="002060"/>
                <w:sz w:val="20"/>
                <w:szCs w:val="20"/>
                <w:lang w:val="el-GR"/>
              </w:rPr>
              <w:t>3</w:t>
            </w:r>
          </w:p>
        </w:tc>
        <w:tc>
          <w:tcPr>
            <w:tcW w:w="1240" w:type="dxa"/>
          </w:tcPr>
          <w:p w:rsidR="000F4FD4" w:rsidRPr="00FB1E2C" w:rsidRDefault="00FB1E2C" w:rsidP="007673F3">
            <w:pPr>
              <w:jc w:val="center"/>
              <w:rPr>
                <w:rFonts w:ascii="Calibri" w:hAnsi="Calibri" w:cs="Arial"/>
                <w:color w:val="002060"/>
                <w:sz w:val="20"/>
                <w:szCs w:val="20"/>
              </w:rPr>
            </w:pPr>
            <w:r>
              <w:rPr>
                <w:rFonts w:ascii="Calibri" w:hAnsi="Calibri" w:cs="Arial"/>
                <w:color w:val="002060"/>
                <w:sz w:val="20"/>
                <w:szCs w:val="20"/>
              </w:rPr>
              <w:t>5</w:t>
            </w:r>
          </w:p>
        </w:tc>
      </w:tr>
      <w:tr w:rsidR="000F4FD4" w:rsidRPr="00705AAD" w:rsidTr="007673F3">
        <w:trPr>
          <w:trHeight w:val="194"/>
        </w:trPr>
        <w:tc>
          <w:tcPr>
            <w:tcW w:w="5637" w:type="dxa"/>
            <w:gridSpan w:val="3"/>
          </w:tcPr>
          <w:p w:rsidR="000F4FD4" w:rsidRPr="00705AAD" w:rsidRDefault="000F4FD4" w:rsidP="007673F3">
            <w:pPr>
              <w:jc w:val="right"/>
              <w:rPr>
                <w:rFonts w:ascii="Calibri" w:hAnsi="Calibri" w:cs="Arial"/>
                <w:b/>
                <w:color w:val="002060"/>
                <w:sz w:val="20"/>
                <w:szCs w:val="20"/>
                <w:lang w:val="el-GR"/>
              </w:rPr>
            </w:pP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705AAD" w:rsidTr="007673F3">
        <w:trPr>
          <w:trHeight w:val="194"/>
        </w:trPr>
        <w:tc>
          <w:tcPr>
            <w:tcW w:w="5637" w:type="dxa"/>
            <w:gridSpan w:val="3"/>
          </w:tcPr>
          <w:p w:rsidR="000F4FD4" w:rsidRPr="00705AAD" w:rsidRDefault="000F4FD4" w:rsidP="007673F3">
            <w:pPr>
              <w:rPr>
                <w:rFonts w:ascii="Calibri" w:hAnsi="Calibri" w:cs="Arial"/>
                <w:b/>
                <w:color w:val="002060"/>
                <w:sz w:val="20"/>
                <w:szCs w:val="20"/>
                <w:lang w:val="el-GR"/>
              </w:rPr>
            </w:pP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D82859" w:rsidTr="007673F3">
        <w:trPr>
          <w:trHeight w:val="194"/>
        </w:trPr>
        <w:tc>
          <w:tcPr>
            <w:tcW w:w="5637" w:type="dxa"/>
            <w:gridSpan w:val="3"/>
            <w:shd w:val="clear" w:color="auto" w:fill="DDD9C3" w:themeFill="background2" w:themeFillShade="E6"/>
          </w:tcPr>
          <w:p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D82859" w:rsidTr="007673F3">
        <w:trPr>
          <w:trHeight w:val="599"/>
        </w:trPr>
        <w:tc>
          <w:tcPr>
            <w:tcW w:w="3205" w:type="dxa"/>
            <w:shd w:val="clear" w:color="auto" w:fill="DDD9C3" w:themeFill="background2" w:themeFillShade="E6"/>
          </w:tcPr>
          <w:p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p>
          <w:p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rsidR="000F4FD4" w:rsidRPr="006C2E2C" w:rsidRDefault="00D82859" w:rsidP="006C2E2C">
            <w:pPr>
              <w:rPr>
                <w:rFonts w:ascii="Calibri" w:hAnsi="Calibri" w:cs="Arial"/>
                <w:color w:val="244061" w:themeColor="accent1" w:themeShade="80"/>
                <w:lang w:val="el-GR"/>
              </w:rPr>
            </w:pPr>
            <w:r w:rsidRPr="00D82859">
              <w:rPr>
                <w:rFonts w:ascii="Calibri" w:hAnsi="Calibri" w:cs="Arial"/>
                <w:i/>
                <w:color w:val="244061" w:themeColor="accent1" w:themeShade="80"/>
                <w:sz w:val="22"/>
                <w:szCs w:val="22"/>
                <w:lang w:val="el-GR"/>
              </w:rPr>
              <w:t>Ειδικού υποβάθρου</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rsidR="000F4FD4" w:rsidRPr="00705AAD" w:rsidRDefault="000F4FD4" w:rsidP="007673F3">
            <w:pPr>
              <w:jc w:val="right"/>
              <w:rPr>
                <w:rFonts w:ascii="Calibri" w:hAnsi="Calibri" w:cs="Arial"/>
                <w:b/>
                <w:sz w:val="20"/>
                <w:szCs w:val="20"/>
                <w:lang w:val="el-GR"/>
              </w:rPr>
            </w:pPr>
          </w:p>
        </w:tc>
        <w:tc>
          <w:tcPr>
            <w:tcW w:w="5231" w:type="dxa"/>
            <w:gridSpan w:val="5"/>
          </w:tcPr>
          <w:p w:rsidR="000F4FD4" w:rsidRPr="00D82859" w:rsidRDefault="00D82859" w:rsidP="007673F3">
            <w:pPr>
              <w:rPr>
                <w:rFonts w:ascii="Calibri" w:hAnsi="Calibri" w:cs="Arial"/>
                <w:color w:val="002060"/>
                <w:sz w:val="20"/>
                <w:szCs w:val="20"/>
                <w:lang w:val="el-GR"/>
              </w:rPr>
            </w:pPr>
            <w:r>
              <w:rPr>
                <w:rFonts w:ascii="Calibri" w:hAnsi="Calibri" w:cs="Arial"/>
                <w:color w:val="002060"/>
                <w:sz w:val="20"/>
                <w:szCs w:val="20"/>
                <w:lang w:val="el-GR"/>
              </w:rPr>
              <w:t>Όχι</w:t>
            </w:r>
          </w:p>
        </w:tc>
      </w:tr>
      <w:tr w:rsidR="000F4FD4" w:rsidRPr="00D82859"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rsidR="000F4FD4" w:rsidRPr="00D82859" w:rsidRDefault="00EB70E6" w:rsidP="00D82859">
            <w:pPr>
              <w:rPr>
                <w:rFonts w:ascii="Calibri" w:hAnsi="Calibri" w:cs="Arial"/>
                <w:color w:val="002060"/>
                <w:sz w:val="20"/>
                <w:szCs w:val="20"/>
                <w:lang w:val="el-GR"/>
              </w:rPr>
            </w:pPr>
            <w:r>
              <w:rPr>
                <w:rFonts w:ascii="Calibri" w:hAnsi="Calibri" w:cs="Arial"/>
                <w:color w:val="002060"/>
                <w:sz w:val="20"/>
                <w:szCs w:val="20"/>
                <w:lang w:val="el-GR"/>
              </w:rPr>
              <w:t>Ελληνική</w:t>
            </w:r>
            <w:r w:rsidR="00D82859" w:rsidRPr="00D82859">
              <w:rPr>
                <w:rFonts w:ascii="Calibri" w:hAnsi="Calibri" w:cs="Arial"/>
                <w:color w:val="002060"/>
                <w:sz w:val="20"/>
                <w:szCs w:val="20"/>
                <w:lang w:val="el-GR"/>
              </w:rPr>
              <w:t xml:space="preserve"> (Αγγλικ</w:t>
            </w:r>
            <w:r w:rsidR="00D82859">
              <w:rPr>
                <w:rFonts w:ascii="Calibri" w:hAnsi="Calibri" w:cs="Arial"/>
                <w:color w:val="002060"/>
                <w:sz w:val="20"/>
                <w:szCs w:val="20"/>
                <w:lang w:val="el-GR"/>
              </w:rPr>
              <w:t>ή</w:t>
            </w:r>
            <w:r w:rsidR="00D82859" w:rsidRPr="00D82859">
              <w:rPr>
                <w:rFonts w:ascii="Calibri" w:hAnsi="Calibri" w:cs="Arial"/>
                <w:color w:val="002060"/>
                <w:sz w:val="20"/>
                <w:szCs w:val="20"/>
                <w:lang w:val="el-GR"/>
              </w:rPr>
              <w:t xml:space="preserve"> αν υπάρχουν φοιτητές </w:t>
            </w:r>
            <w:r w:rsidR="00D82859" w:rsidRPr="00D82859">
              <w:rPr>
                <w:rFonts w:ascii="Calibri" w:hAnsi="Calibri" w:cs="Arial"/>
                <w:color w:val="002060"/>
                <w:sz w:val="20"/>
                <w:szCs w:val="20"/>
              </w:rPr>
              <w:t>ERASMUS</w:t>
            </w:r>
            <w:r w:rsidR="00D82859" w:rsidRPr="00D82859">
              <w:rPr>
                <w:rFonts w:ascii="Calibri" w:hAnsi="Calibri" w:cs="Arial"/>
                <w:color w:val="002060"/>
                <w:sz w:val="20"/>
                <w:szCs w:val="20"/>
                <w:lang w:val="el-GR"/>
              </w:rPr>
              <w:t>)</w:t>
            </w:r>
          </w:p>
        </w:tc>
      </w:tr>
      <w:tr w:rsidR="000F4FD4" w:rsidRPr="00EC6E8E"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p>
        </w:tc>
        <w:tc>
          <w:tcPr>
            <w:tcW w:w="5231" w:type="dxa"/>
            <w:gridSpan w:val="5"/>
          </w:tcPr>
          <w:p w:rsidR="000F4FD4" w:rsidRPr="00342C3A" w:rsidRDefault="00342C3A" w:rsidP="00D82859">
            <w:pPr>
              <w:rPr>
                <w:rFonts w:ascii="Calibri" w:hAnsi="Calibri" w:cs="Arial"/>
                <w:color w:val="002060"/>
                <w:sz w:val="20"/>
                <w:szCs w:val="20"/>
                <w:lang w:val="el-GR"/>
              </w:rPr>
            </w:pPr>
            <w:r>
              <w:rPr>
                <w:rFonts w:ascii="Calibri" w:hAnsi="Calibri" w:cs="Arial"/>
                <w:color w:val="002060"/>
                <w:sz w:val="20"/>
                <w:szCs w:val="20"/>
                <w:lang w:val="el-GR"/>
              </w:rPr>
              <w:t>Ν</w:t>
            </w:r>
            <w:r w:rsidR="00D82859">
              <w:rPr>
                <w:rFonts w:ascii="Calibri" w:hAnsi="Calibri" w:cs="Arial"/>
                <w:color w:val="002060"/>
                <w:sz w:val="20"/>
                <w:szCs w:val="20"/>
                <w:lang w:val="el-GR"/>
              </w:rPr>
              <w:t>αι</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rsidR="000F4FD4" w:rsidRPr="00705AAD" w:rsidRDefault="000F4FD4" w:rsidP="007673F3">
            <w:pPr>
              <w:spacing w:after="200" w:line="276" w:lineRule="auto"/>
              <w:rPr>
                <w:rFonts w:ascii="Calibri" w:eastAsia="Calibri" w:hAnsi="Calibri" w:cs="Arial"/>
                <w:color w:val="002060"/>
                <w:sz w:val="20"/>
                <w:szCs w:val="20"/>
                <w:lang w:val="en-GB"/>
              </w:rPr>
            </w:pPr>
          </w:p>
        </w:tc>
      </w:tr>
    </w:tbl>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0F4FD4" w:rsidRPr="00705AAD" w:rsidTr="00305D37">
        <w:tc>
          <w:tcPr>
            <w:tcW w:w="8472" w:type="dxa"/>
            <w:gridSpan w:val="2"/>
            <w:tcBorders>
              <w:bottom w:val="nil"/>
            </w:tcBorders>
            <w:shd w:val="clear" w:color="auto" w:fill="DDD9C3" w:themeFill="background2" w:themeFillShade="E6"/>
          </w:tcPr>
          <w:p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D82859" w:rsidTr="00305D37">
        <w:tc>
          <w:tcPr>
            <w:tcW w:w="8472" w:type="dxa"/>
            <w:gridSpan w:val="2"/>
            <w:tcBorders>
              <w:top w:val="nil"/>
            </w:tcBorders>
            <w:shd w:val="clear" w:color="auto" w:fill="DDD9C3" w:themeFill="background2" w:themeFillShade="E6"/>
          </w:tcPr>
          <w:p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rsidR="000F4FD4" w:rsidRPr="00F21D37" w:rsidRDefault="000F4FD4" w:rsidP="00305D37">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D82859" w:rsidTr="00305D37">
        <w:tc>
          <w:tcPr>
            <w:tcW w:w="8472" w:type="dxa"/>
            <w:gridSpan w:val="2"/>
          </w:tcPr>
          <w:p w:rsidR="000F4FD4" w:rsidRDefault="00D82859" w:rsidP="00305D37">
            <w:pPr>
              <w:widowControl w:val="0"/>
              <w:autoSpaceDE w:val="0"/>
              <w:autoSpaceDN w:val="0"/>
              <w:adjustRightInd w:val="0"/>
              <w:rPr>
                <w:rFonts w:ascii="Calibri" w:eastAsia="Calibri" w:hAnsi="Calibri"/>
                <w:color w:val="002060"/>
                <w:sz w:val="22"/>
                <w:lang w:val="el-GR"/>
              </w:rPr>
            </w:pPr>
            <w:r>
              <w:rPr>
                <w:rFonts w:ascii="Calibri" w:eastAsia="Calibri" w:hAnsi="Calibri"/>
                <w:color w:val="002060"/>
                <w:sz w:val="22"/>
                <w:lang w:val="el-GR"/>
              </w:rPr>
              <w:t>Το μάθημα αποσκοπεί στην εις βάθος κατανόηση  του συγχρόνου καθεστώτος του δικαίου της θάλασσας και στις αλληλεπιδράσεις μεταξύ δικαίου και πολιτικής σε αυτόν τον τομέα.</w:t>
            </w:r>
          </w:p>
          <w:p w:rsidR="00D82859" w:rsidRPr="00D82859" w:rsidRDefault="00D82859" w:rsidP="00305D37">
            <w:pPr>
              <w:widowControl w:val="0"/>
              <w:autoSpaceDE w:val="0"/>
              <w:autoSpaceDN w:val="0"/>
              <w:adjustRightInd w:val="0"/>
              <w:rPr>
                <w:rFonts w:ascii="Calibri" w:eastAsia="Calibri" w:hAnsi="Calibri"/>
                <w:color w:val="002060"/>
                <w:sz w:val="22"/>
                <w:lang w:val="el-GR"/>
              </w:rPr>
            </w:pPr>
          </w:p>
          <w:p w:rsidR="00D82859" w:rsidRPr="00D82859" w:rsidRDefault="00FF34FA" w:rsidP="00D82859">
            <w:pPr>
              <w:pStyle w:val="NormalWeb"/>
              <w:spacing w:before="0" w:beforeAutospacing="0" w:after="0" w:afterAutospacing="0"/>
              <w:jc w:val="both"/>
              <w:rPr>
                <w:rFonts w:asciiTheme="minorHAnsi" w:hAnsiTheme="minorHAnsi"/>
                <w:color w:val="244061" w:themeColor="accent1" w:themeShade="80"/>
                <w:sz w:val="22"/>
                <w:szCs w:val="22"/>
              </w:rPr>
            </w:pPr>
            <w:r w:rsidRPr="006C2E2C">
              <w:rPr>
                <w:rFonts w:asciiTheme="minorHAnsi" w:hAnsiTheme="minorHAnsi"/>
                <w:color w:val="244061" w:themeColor="accent1" w:themeShade="80"/>
                <w:sz w:val="22"/>
                <w:szCs w:val="22"/>
              </w:rPr>
              <w:t>Με την επιτυχή ολοκλήρωση αυτού του μαθήματος ο</w:t>
            </w:r>
            <w:r w:rsidR="00D82859">
              <w:rPr>
                <w:rFonts w:asciiTheme="minorHAnsi" w:hAnsiTheme="minorHAnsi"/>
                <w:color w:val="244061" w:themeColor="accent1" w:themeShade="80"/>
                <w:sz w:val="22"/>
                <w:szCs w:val="22"/>
              </w:rPr>
              <w:t>ι</w:t>
            </w:r>
            <w:r w:rsidRPr="006C2E2C">
              <w:rPr>
                <w:rFonts w:asciiTheme="minorHAnsi" w:hAnsiTheme="minorHAnsi"/>
                <w:color w:val="244061" w:themeColor="accent1" w:themeShade="80"/>
                <w:sz w:val="22"/>
                <w:szCs w:val="22"/>
              </w:rPr>
              <w:t xml:space="preserve"> φοιτητ</w:t>
            </w:r>
            <w:r w:rsidR="00D82859">
              <w:rPr>
                <w:rFonts w:asciiTheme="minorHAnsi" w:hAnsiTheme="minorHAnsi"/>
                <w:color w:val="244061" w:themeColor="accent1" w:themeShade="80"/>
                <w:sz w:val="22"/>
                <w:szCs w:val="22"/>
              </w:rPr>
              <w:t>έ</w:t>
            </w:r>
            <w:r w:rsidRPr="006C2E2C">
              <w:rPr>
                <w:rFonts w:asciiTheme="minorHAnsi" w:hAnsiTheme="minorHAnsi"/>
                <w:color w:val="244061" w:themeColor="accent1" w:themeShade="80"/>
                <w:sz w:val="22"/>
                <w:szCs w:val="22"/>
              </w:rPr>
              <w:t>ς θα πρέπει να μπορεί να:</w:t>
            </w:r>
          </w:p>
          <w:p w:rsidR="00D82859" w:rsidRPr="00D82859" w:rsidRDefault="00D82859" w:rsidP="00D82859">
            <w:pPr>
              <w:pStyle w:val="NormalWeb"/>
              <w:numPr>
                <w:ilvl w:val="0"/>
                <w:numId w:val="46"/>
              </w:numPr>
              <w:spacing w:before="0" w:beforeAutospacing="0" w:after="0" w:afterAutospacing="0"/>
              <w:ind w:left="567"/>
              <w:jc w:val="both"/>
              <w:rPr>
                <w:rFonts w:ascii="Calibri" w:hAnsi="Calibri"/>
                <w:color w:val="244061" w:themeColor="accent1" w:themeShade="80"/>
                <w:sz w:val="22"/>
              </w:rPr>
            </w:pPr>
            <w:r>
              <w:rPr>
                <w:rFonts w:ascii="Calibri" w:hAnsi="Calibri"/>
                <w:color w:val="244061" w:themeColor="accent1" w:themeShade="80"/>
                <w:sz w:val="22"/>
              </w:rPr>
              <w:t>παρουσιάζει</w:t>
            </w:r>
            <w:r w:rsidRPr="00D82859">
              <w:rPr>
                <w:rFonts w:ascii="Calibri" w:hAnsi="Calibri"/>
                <w:color w:val="244061" w:themeColor="accent1" w:themeShade="80"/>
                <w:sz w:val="22"/>
              </w:rPr>
              <w:t xml:space="preserve"> συνεκτικ</w:t>
            </w:r>
            <w:r>
              <w:rPr>
                <w:rFonts w:ascii="Calibri" w:hAnsi="Calibri"/>
                <w:color w:val="244061" w:themeColor="accent1" w:themeShade="80"/>
                <w:sz w:val="22"/>
              </w:rPr>
              <w:t>ή</w:t>
            </w:r>
            <w:r w:rsidRPr="00D82859">
              <w:rPr>
                <w:rFonts w:ascii="Calibri" w:hAnsi="Calibri"/>
                <w:color w:val="244061" w:themeColor="accent1" w:themeShade="80"/>
                <w:sz w:val="22"/>
              </w:rPr>
              <w:t xml:space="preserve"> </w:t>
            </w:r>
            <w:r>
              <w:rPr>
                <w:rFonts w:ascii="Calibri" w:hAnsi="Calibri"/>
                <w:color w:val="244061" w:themeColor="accent1" w:themeShade="80"/>
                <w:sz w:val="22"/>
              </w:rPr>
              <w:t>θεώρηση του δικαίου της θάλασσας</w:t>
            </w:r>
            <w:r w:rsidRPr="00D82859">
              <w:rPr>
                <w:rFonts w:ascii="Calibri" w:hAnsi="Calibri"/>
                <w:color w:val="244061" w:themeColor="accent1" w:themeShade="80"/>
                <w:sz w:val="22"/>
              </w:rPr>
              <w:t xml:space="preserve"> </w:t>
            </w:r>
          </w:p>
          <w:p w:rsidR="00D82859" w:rsidRPr="0068321A" w:rsidRDefault="00D82859" w:rsidP="00D82859">
            <w:pPr>
              <w:pStyle w:val="NormalWeb"/>
              <w:numPr>
                <w:ilvl w:val="0"/>
                <w:numId w:val="46"/>
              </w:numPr>
              <w:spacing w:before="0" w:beforeAutospacing="0" w:after="0" w:afterAutospacing="0"/>
              <w:ind w:left="567"/>
              <w:jc w:val="both"/>
              <w:rPr>
                <w:rFonts w:ascii="Calibri" w:hAnsi="Calibri"/>
                <w:color w:val="244061" w:themeColor="accent1" w:themeShade="80"/>
                <w:sz w:val="22"/>
              </w:rPr>
            </w:pPr>
            <w:r>
              <w:rPr>
                <w:rFonts w:ascii="Calibri" w:hAnsi="Calibri"/>
                <w:color w:val="244061" w:themeColor="accent1" w:themeShade="80"/>
                <w:sz w:val="22"/>
              </w:rPr>
              <w:t>κατανοεί</w:t>
            </w:r>
            <w:r w:rsidRPr="0068321A">
              <w:rPr>
                <w:rFonts w:ascii="Calibri" w:hAnsi="Calibri"/>
                <w:color w:val="244061" w:themeColor="accent1" w:themeShade="80"/>
                <w:sz w:val="22"/>
              </w:rPr>
              <w:t xml:space="preserve"> </w:t>
            </w:r>
            <w:r>
              <w:rPr>
                <w:rFonts w:ascii="Calibri" w:hAnsi="Calibri"/>
                <w:color w:val="244061" w:themeColor="accent1" w:themeShade="80"/>
                <w:sz w:val="22"/>
              </w:rPr>
              <w:t>την</w:t>
            </w:r>
            <w:r w:rsidRPr="0068321A">
              <w:rPr>
                <w:rFonts w:ascii="Calibri" w:hAnsi="Calibri"/>
                <w:color w:val="244061" w:themeColor="accent1" w:themeShade="80"/>
                <w:sz w:val="22"/>
              </w:rPr>
              <w:t xml:space="preserve"> </w:t>
            </w:r>
            <w:r>
              <w:rPr>
                <w:rFonts w:ascii="Calibri" w:hAnsi="Calibri"/>
                <w:color w:val="244061" w:themeColor="accent1" w:themeShade="80"/>
                <w:sz w:val="22"/>
              </w:rPr>
              <w:t>εξέλιξη</w:t>
            </w:r>
            <w:r w:rsidRPr="0068321A">
              <w:rPr>
                <w:rFonts w:ascii="Calibri" w:hAnsi="Calibri"/>
                <w:color w:val="244061" w:themeColor="accent1" w:themeShade="80"/>
                <w:sz w:val="22"/>
              </w:rPr>
              <w:t xml:space="preserve"> </w:t>
            </w:r>
            <w:r>
              <w:rPr>
                <w:rFonts w:ascii="Calibri" w:hAnsi="Calibri"/>
                <w:color w:val="244061" w:themeColor="accent1" w:themeShade="80"/>
                <w:sz w:val="22"/>
              </w:rPr>
              <w:t>του</w:t>
            </w:r>
            <w:r w:rsidRPr="0068321A">
              <w:rPr>
                <w:rFonts w:ascii="Calibri" w:hAnsi="Calibri"/>
                <w:color w:val="244061" w:themeColor="accent1" w:themeShade="80"/>
                <w:sz w:val="22"/>
              </w:rPr>
              <w:t xml:space="preserve"> </w:t>
            </w:r>
            <w:r>
              <w:rPr>
                <w:rFonts w:ascii="Calibri" w:hAnsi="Calibri"/>
                <w:color w:val="244061" w:themeColor="accent1" w:themeShade="80"/>
                <w:sz w:val="22"/>
              </w:rPr>
              <w:t>δικαίου</w:t>
            </w:r>
            <w:r w:rsidRPr="0068321A">
              <w:rPr>
                <w:rFonts w:ascii="Calibri" w:hAnsi="Calibri"/>
                <w:color w:val="244061" w:themeColor="accent1" w:themeShade="80"/>
                <w:sz w:val="22"/>
              </w:rPr>
              <w:t xml:space="preserve"> </w:t>
            </w:r>
            <w:r>
              <w:rPr>
                <w:rFonts w:ascii="Calibri" w:hAnsi="Calibri"/>
                <w:color w:val="244061" w:themeColor="accent1" w:themeShade="80"/>
                <w:sz w:val="22"/>
              </w:rPr>
              <w:t>της</w:t>
            </w:r>
            <w:r w:rsidRPr="0068321A">
              <w:rPr>
                <w:rFonts w:ascii="Calibri" w:hAnsi="Calibri"/>
                <w:color w:val="244061" w:themeColor="accent1" w:themeShade="80"/>
                <w:sz w:val="22"/>
              </w:rPr>
              <w:t xml:space="preserve"> </w:t>
            </w:r>
            <w:r>
              <w:rPr>
                <w:rFonts w:ascii="Calibri" w:hAnsi="Calibri"/>
                <w:color w:val="244061" w:themeColor="accent1" w:themeShade="80"/>
                <w:sz w:val="22"/>
              </w:rPr>
              <w:t>θάλασσας</w:t>
            </w:r>
            <w:r w:rsidRPr="0068321A">
              <w:rPr>
                <w:rFonts w:ascii="Calibri" w:hAnsi="Calibri"/>
                <w:color w:val="244061" w:themeColor="accent1" w:themeShade="80"/>
                <w:sz w:val="22"/>
              </w:rPr>
              <w:t xml:space="preserve"> </w:t>
            </w:r>
            <w:r>
              <w:rPr>
                <w:rFonts w:ascii="Calibri" w:hAnsi="Calibri"/>
                <w:color w:val="244061" w:themeColor="accent1" w:themeShade="80"/>
                <w:sz w:val="22"/>
              </w:rPr>
              <w:t>και</w:t>
            </w:r>
            <w:r w:rsidRPr="0068321A">
              <w:rPr>
                <w:rFonts w:ascii="Calibri" w:hAnsi="Calibri"/>
                <w:color w:val="244061" w:themeColor="accent1" w:themeShade="80"/>
                <w:sz w:val="22"/>
              </w:rPr>
              <w:t xml:space="preserve"> </w:t>
            </w:r>
            <w:r>
              <w:rPr>
                <w:rFonts w:ascii="Calibri" w:hAnsi="Calibri"/>
                <w:color w:val="244061" w:themeColor="accent1" w:themeShade="80"/>
                <w:sz w:val="22"/>
              </w:rPr>
              <w:t>τ</w:t>
            </w:r>
            <w:r w:rsidR="0068321A">
              <w:rPr>
                <w:rFonts w:ascii="Calibri" w:hAnsi="Calibri"/>
                <w:color w:val="244061" w:themeColor="accent1" w:themeShade="80"/>
                <w:sz w:val="22"/>
              </w:rPr>
              <w:t>ον</w:t>
            </w:r>
            <w:r w:rsidR="0068321A" w:rsidRPr="0068321A">
              <w:rPr>
                <w:rFonts w:ascii="Calibri" w:hAnsi="Calibri"/>
                <w:color w:val="244061" w:themeColor="accent1" w:themeShade="80"/>
                <w:sz w:val="22"/>
              </w:rPr>
              <w:t xml:space="preserve"> </w:t>
            </w:r>
            <w:r w:rsidR="0068321A">
              <w:rPr>
                <w:rFonts w:ascii="Calibri" w:hAnsi="Calibri"/>
                <w:color w:val="244061" w:themeColor="accent1" w:themeShade="80"/>
                <w:sz w:val="22"/>
              </w:rPr>
              <w:t>αντίκτυπο</w:t>
            </w:r>
            <w:r w:rsidR="0068321A" w:rsidRPr="0068321A">
              <w:rPr>
                <w:rFonts w:ascii="Calibri" w:hAnsi="Calibri"/>
                <w:color w:val="244061" w:themeColor="accent1" w:themeShade="80"/>
                <w:sz w:val="22"/>
              </w:rPr>
              <w:t xml:space="preserve"> </w:t>
            </w:r>
            <w:r w:rsidR="0068321A">
              <w:rPr>
                <w:rFonts w:ascii="Calibri" w:hAnsi="Calibri"/>
                <w:color w:val="244061" w:themeColor="accent1" w:themeShade="80"/>
                <w:sz w:val="22"/>
              </w:rPr>
              <w:t>ιδεολογιών</w:t>
            </w:r>
            <w:r w:rsidR="0068321A" w:rsidRPr="0068321A">
              <w:rPr>
                <w:rFonts w:ascii="Calibri" w:hAnsi="Calibri"/>
                <w:color w:val="244061" w:themeColor="accent1" w:themeShade="80"/>
                <w:sz w:val="22"/>
              </w:rPr>
              <w:t xml:space="preserve">, </w:t>
            </w:r>
            <w:r w:rsidR="0068321A">
              <w:rPr>
                <w:rFonts w:ascii="Calibri" w:hAnsi="Calibri"/>
                <w:color w:val="244061" w:themeColor="accent1" w:themeShade="80"/>
                <w:sz w:val="22"/>
              </w:rPr>
              <w:t>πολιτικών</w:t>
            </w:r>
            <w:r w:rsidR="0068321A" w:rsidRPr="0068321A">
              <w:rPr>
                <w:rFonts w:ascii="Calibri" w:hAnsi="Calibri"/>
                <w:color w:val="244061" w:themeColor="accent1" w:themeShade="80"/>
                <w:sz w:val="22"/>
              </w:rPr>
              <w:t xml:space="preserve"> </w:t>
            </w:r>
            <w:r w:rsidR="0068321A">
              <w:rPr>
                <w:rFonts w:ascii="Calibri" w:hAnsi="Calibri"/>
                <w:color w:val="244061" w:themeColor="accent1" w:themeShade="80"/>
                <w:sz w:val="22"/>
              </w:rPr>
              <w:t>κινήσεων</w:t>
            </w:r>
            <w:r w:rsidR="0068321A" w:rsidRPr="0068321A">
              <w:rPr>
                <w:rFonts w:ascii="Calibri" w:hAnsi="Calibri"/>
                <w:color w:val="244061" w:themeColor="accent1" w:themeShade="80"/>
                <w:sz w:val="22"/>
              </w:rPr>
              <w:t xml:space="preserve"> </w:t>
            </w:r>
            <w:r w:rsidR="0068321A">
              <w:rPr>
                <w:rFonts w:ascii="Calibri" w:hAnsi="Calibri"/>
                <w:color w:val="244061" w:themeColor="accent1" w:themeShade="80"/>
                <w:sz w:val="22"/>
              </w:rPr>
              <w:t>και</w:t>
            </w:r>
            <w:r w:rsidR="0068321A" w:rsidRPr="0068321A">
              <w:rPr>
                <w:rFonts w:ascii="Calibri" w:hAnsi="Calibri"/>
                <w:color w:val="244061" w:themeColor="accent1" w:themeShade="80"/>
                <w:sz w:val="22"/>
              </w:rPr>
              <w:t xml:space="preserve"> </w:t>
            </w:r>
            <w:r w:rsidR="0068321A">
              <w:rPr>
                <w:rFonts w:ascii="Calibri" w:hAnsi="Calibri"/>
                <w:color w:val="244061" w:themeColor="accent1" w:themeShade="80"/>
                <w:sz w:val="22"/>
              </w:rPr>
              <w:t>οικονομικών</w:t>
            </w:r>
            <w:r w:rsidR="0068321A" w:rsidRPr="0068321A">
              <w:rPr>
                <w:rFonts w:ascii="Calibri" w:hAnsi="Calibri"/>
                <w:color w:val="244061" w:themeColor="accent1" w:themeShade="80"/>
                <w:sz w:val="22"/>
              </w:rPr>
              <w:t xml:space="preserve"> </w:t>
            </w:r>
            <w:r w:rsidR="0068321A">
              <w:rPr>
                <w:rFonts w:ascii="Calibri" w:hAnsi="Calibri"/>
                <w:color w:val="244061" w:themeColor="accent1" w:themeShade="80"/>
                <w:sz w:val="22"/>
              </w:rPr>
              <w:t>θεωριών</w:t>
            </w:r>
            <w:r w:rsidRPr="0068321A">
              <w:rPr>
                <w:rFonts w:ascii="Calibri" w:hAnsi="Calibri"/>
                <w:color w:val="244061" w:themeColor="accent1" w:themeShade="80"/>
                <w:sz w:val="22"/>
              </w:rPr>
              <w:t xml:space="preserve"> </w:t>
            </w:r>
            <w:r w:rsidR="0068321A">
              <w:rPr>
                <w:rFonts w:ascii="Calibri" w:hAnsi="Calibri"/>
                <w:color w:val="244061" w:themeColor="accent1" w:themeShade="80"/>
                <w:sz w:val="22"/>
              </w:rPr>
              <w:t>στην</w:t>
            </w:r>
            <w:r w:rsidR="0068321A" w:rsidRPr="0068321A">
              <w:rPr>
                <w:rFonts w:ascii="Calibri" w:hAnsi="Calibri"/>
                <w:color w:val="244061" w:themeColor="accent1" w:themeShade="80"/>
                <w:sz w:val="22"/>
              </w:rPr>
              <w:t xml:space="preserve"> </w:t>
            </w:r>
            <w:r w:rsidR="0068321A">
              <w:rPr>
                <w:rFonts w:ascii="Calibri" w:hAnsi="Calibri"/>
                <w:color w:val="244061" w:themeColor="accent1" w:themeShade="80"/>
                <w:sz w:val="22"/>
              </w:rPr>
              <w:t>ανάπτυξη του συγχρόνου δικαίου της θάλασσας και του περιβάλλοντος</w:t>
            </w:r>
          </w:p>
          <w:p w:rsidR="00D82859" w:rsidRPr="0068321A" w:rsidRDefault="0068321A" w:rsidP="00D82859">
            <w:pPr>
              <w:pStyle w:val="NormalWeb"/>
              <w:numPr>
                <w:ilvl w:val="0"/>
                <w:numId w:val="46"/>
              </w:numPr>
              <w:spacing w:before="0" w:beforeAutospacing="0" w:after="0" w:afterAutospacing="0"/>
              <w:ind w:left="567"/>
              <w:jc w:val="both"/>
              <w:rPr>
                <w:rFonts w:ascii="Calibri" w:hAnsi="Calibri"/>
                <w:color w:val="244061" w:themeColor="accent1" w:themeShade="80"/>
                <w:sz w:val="22"/>
              </w:rPr>
            </w:pPr>
            <w:r>
              <w:rPr>
                <w:rFonts w:ascii="Calibri" w:hAnsi="Calibri"/>
                <w:color w:val="244061" w:themeColor="accent1" w:themeShade="80"/>
                <w:sz w:val="22"/>
              </w:rPr>
              <w:t>να</w:t>
            </w:r>
            <w:r w:rsidRPr="0068321A">
              <w:rPr>
                <w:rFonts w:ascii="Calibri" w:hAnsi="Calibri"/>
                <w:color w:val="244061" w:themeColor="accent1" w:themeShade="80"/>
                <w:sz w:val="22"/>
              </w:rPr>
              <w:t xml:space="preserve"> </w:t>
            </w:r>
            <w:r>
              <w:rPr>
                <w:rFonts w:ascii="Calibri" w:hAnsi="Calibri"/>
                <w:color w:val="244061" w:themeColor="accent1" w:themeShade="80"/>
                <w:sz w:val="22"/>
              </w:rPr>
              <w:t>εξηγεί</w:t>
            </w:r>
            <w:r w:rsidRPr="0068321A">
              <w:rPr>
                <w:rFonts w:ascii="Calibri" w:hAnsi="Calibri"/>
                <w:color w:val="244061" w:themeColor="accent1" w:themeShade="80"/>
                <w:sz w:val="22"/>
              </w:rPr>
              <w:t xml:space="preserve"> </w:t>
            </w:r>
            <w:r>
              <w:rPr>
                <w:rFonts w:ascii="Calibri" w:hAnsi="Calibri"/>
                <w:color w:val="244061" w:themeColor="accent1" w:themeShade="80"/>
                <w:sz w:val="22"/>
              </w:rPr>
              <w:t>τις</w:t>
            </w:r>
            <w:r w:rsidRPr="0068321A">
              <w:rPr>
                <w:rFonts w:ascii="Calibri" w:hAnsi="Calibri"/>
                <w:color w:val="244061" w:themeColor="accent1" w:themeShade="80"/>
                <w:sz w:val="22"/>
              </w:rPr>
              <w:t xml:space="preserve"> </w:t>
            </w:r>
            <w:r>
              <w:rPr>
                <w:rFonts w:ascii="Calibri" w:hAnsi="Calibri"/>
                <w:color w:val="244061" w:themeColor="accent1" w:themeShade="80"/>
                <w:sz w:val="22"/>
              </w:rPr>
              <w:t>προκλήσεις</w:t>
            </w:r>
            <w:r w:rsidRPr="0068321A">
              <w:rPr>
                <w:rFonts w:ascii="Calibri" w:hAnsi="Calibri"/>
                <w:color w:val="244061" w:themeColor="accent1" w:themeShade="80"/>
                <w:sz w:val="22"/>
              </w:rPr>
              <w:t xml:space="preserve"> </w:t>
            </w:r>
            <w:r>
              <w:rPr>
                <w:rFonts w:ascii="Calibri" w:hAnsi="Calibri"/>
                <w:color w:val="244061" w:themeColor="accent1" w:themeShade="80"/>
                <w:sz w:val="22"/>
              </w:rPr>
              <w:t>της</w:t>
            </w:r>
            <w:r w:rsidRPr="0068321A">
              <w:rPr>
                <w:rFonts w:ascii="Calibri" w:hAnsi="Calibri"/>
                <w:color w:val="244061" w:themeColor="accent1" w:themeShade="80"/>
                <w:sz w:val="22"/>
              </w:rPr>
              <w:t xml:space="preserve"> </w:t>
            </w:r>
            <w:r>
              <w:rPr>
                <w:rFonts w:ascii="Calibri" w:hAnsi="Calibri"/>
                <w:color w:val="244061" w:themeColor="accent1" w:themeShade="80"/>
                <w:sz w:val="22"/>
              </w:rPr>
              <w:t>κλιματικής</w:t>
            </w:r>
            <w:r w:rsidRPr="0068321A">
              <w:rPr>
                <w:rFonts w:ascii="Calibri" w:hAnsi="Calibri"/>
                <w:color w:val="244061" w:themeColor="accent1" w:themeShade="80"/>
                <w:sz w:val="22"/>
              </w:rPr>
              <w:t xml:space="preserve"> </w:t>
            </w:r>
            <w:r>
              <w:rPr>
                <w:rFonts w:ascii="Calibri" w:hAnsi="Calibri"/>
                <w:color w:val="244061" w:themeColor="accent1" w:themeShade="80"/>
                <w:sz w:val="22"/>
              </w:rPr>
              <w:t>αλλαγής</w:t>
            </w:r>
            <w:r w:rsidRPr="0068321A">
              <w:rPr>
                <w:rFonts w:ascii="Calibri" w:hAnsi="Calibri"/>
                <w:color w:val="244061" w:themeColor="accent1" w:themeShade="80"/>
                <w:sz w:val="22"/>
              </w:rPr>
              <w:t xml:space="preserve"> </w:t>
            </w:r>
            <w:r>
              <w:rPr>
                <w:rFonts w:ascii="Calibri" w:hAnsi="Calibri"/>
                <w:color w:val="244061" w:themeColor="accent1" w:themeShade="80"/>
                <w:sz w:val="22"/>
              </w:rPr>
              <w:t>για</w:t>
            </w:r>
            <w:r w:rsidRPr="0068321A">
              <w:rPr>
                <w:rFonts w:ascii="Calibri" w:hAnsi="Calibri"/>
                <w:color w:val="244061" w:themeColor="accent1" w:themeShade="80"/>
                <w:sz w:val="22"/>
              </w:rPr>
              <w:t xml:space="preserve"> </w:t>
            </w:r>
            <w:r>
              <w:rPr>
                <w:rFonts w:ascii="Calibri" w:hAnsi="Calibri"/>
                <w:color w:val="244061" w:themeColor="accent1" w:themeShade="80"/>
                <w:sz w:val="22"/>
              </w:rPr>
              <w:t>τους</w:t>
            </w:r>
            <w:r w:rsidRPr="0068321A">
              <w:rPr>
                <w:rFonts w:ascii="Calibri" w:hAnsi="Calibri"/>
                <w:color w:val="244061" w:themeColor="accent1" w:themeShade="80"/>
                <w:sz w:val="22"/>
              </w:rPr>
              <w:t xml:space="preserve"> </w:t>
            </w:r>
            <w:r>
              <w:rPr>
                <w:rFonts w:ascii="Calibri" w:hAnsi="Calibri"/>
                <w:color w:val="244061" w:themeColor="accent1" w:themeShade="80"/>
                <w:sz w:val="22"/>
              </w:rPr>
              <w:t>πληθυσμούς</w:t>
            </w:r>
            <w:r w:rsidRPr="0068321A">
              <w:rPr>
                <w:rFonts w:ascii="Calibri" w:hAnsi="Calibri"/>
                <w:color w:val="244061" w:themeColor="accent1" w:themeShade="80"/>
                <w:sz w:val="22"/>
              </w:rPr>
              <w:t xml:space="preserve"> </w:t>
            </w:r>
            <w:r>
              <w:rPr>
                <w:rFonts w:ascii="Calibri" w:hAnsi="Calibri"/>
                <w:color w:val="244061" w:themeColor="accent1" w:themeShade="80"/>
                <w:sz w:val="22"/>
              </w:rPr>
              <w:t>από</w:t>
            </w:r>
            <w:r w:rsidRPr="0068321A">
              <w:rPr>
                <w:rFonts w:ascii="Calibri" w:hAnsi="Calibri"/>
                <w:color w:val="244061" w:themeColor="accent1" w:themeShade="80"/>
                <w:sz w:val="22"/>
              </w:rPr>
              <w:t xml:space="preserve"> </w:t>
            </w:r>
            <w:r>
              <w:rPr>
                <w:rFonts w:ascii="Calibri" w:hAnsi="Calibri"/>
                <w:color w:val="244061" w:themeColor="accent1" w:themeShade="80"/>
                <w:sz w:val="22"/>
              </w:rPr>
              <w:t>την</w:t>
            </w:r>
            <w:r w:rsidRPr="0068321A">
              <w:rPr>
                <w:rFonts w:ascii="Calibri" w:hAnsi="Calibri"/>
                <w:color w:val="244061" w:themeColor="accent1" w:themeShade="80"/>
                <w:sz w:val="22"/>
              </w:rPr>
              <w:t xml:space="preserve"> </w:t>
            </w:r>
            <w:r>
              <w:rPr>
                <w:rFonts w:ascii="Calibri" w:hAnsi="Calibri"/>
                <w:color w:val="244061" w:themeColor="accent1" w:themeShade="80"/>
                <w:sz w:val="22"/>
              </w:rPr>
              <w:t>εκμετάλλευση των θαλασσίων πλουτοπαραγωγικών πηγών</w:t>
            </w:r>
            <w:r w:rsidRPr="0068321A">
              <w:rPr>
                <w:rFonts w:ascii="Calibri" w:hAnsi="Calibri"/>
                <w:color w:val="244061" w:themeColor="accent1" w:themeShade="80"/>
                <w:sz w:val="22"/>
              </w:rPr>
              <w:t xml:space="preserve"> </w:t>
            </w:r>
          </w:p>
          <w:p w:rsidR="00D82859" w:rsidRPr="0068321A" w:rsidRDefault="0068321A" w:rsidP="00D82859">
            <w:pPr>
              <w:pStyle w:val="NormalWeb"/>
              <w:numPr>
                <w:ilvl w:val="0"/>
                <w:numId w:val="46"/>
              </w:numPr>
              <w:spacing w:before="0" w:beforeAutospacing="0" w:after="0" w:afterAutospacing="0"/>
              <w:ind w:left="567"/>
              <w:jc w:val="both"/>
              <w:rPr>
                <w:rFonts w:ascii="Calibri" w:hAnsi="Calibri"/>
                <w:color w:val="244061" w:themeColor="accent1" w:themeShade="80"/>
                <w:sz w:val="22"/>
              </w:rPr>
            </w:pPr>
            <w:r>
              <w:rPr>
                <w:rFonts w:ascii="Calibri" w:hAnsi="Calibri"/>
                <w:color w:val="244061" w:themeColor="accent1" w:themeShade="80"/>
                <w:sz w:val="22"/>
              </w:rPr>
              <w:t>παρουσιάζει</w:t>
            </w:r>
            <w:r w:rsidRPr="0068321A">
              <w:rPr>
                <w:rFonts w:ascii="Calibri" w:hAnsi="Calibri"/>
                <w:color w:val="244061" w:themeColor="accent1" w:themeShade="80"/>
                <w:sz w:val="22"/>
              </w:rPr>
              <w:t xml:space="preserve"> </w:t>
            </w:r>
            <w:r>
              <w:rPr>
                <w:rFonts w:ascii="Calibri" w:hAnsi="Calibri"/>
                <w:color w:val="244061" w:themeColor="accent1" w:themeShade="80"/>
                <w:sz w:val="22"/>
              </w:rPr>
              <w:t>περιεκτικά</w:t>
            </w:r>
            <w:r w:rsidRPr="0068321A">
              <w:rPr>
                <w:rFonts w:ascii="Calibri" w:hAnsi="Calibri"/>
                <w:color w:val="244061" w:themeColor="accent1" w:themeShade="80"/>
                <w:sz w:val="22"/>
              </w:rPr>
              <w:t xml:space="preserve"> </w:t>
            </w:r>
            <w:r>
              <w:rPr>
                <w:rFonts w:ascii="Calibri" w:hAnsi="Calibri"/>
                <w:color w:val="244061" w:themeColor="accent1" w:themeShade="80"/>
                <w:sz w:val="22"/>
              </w:rPr>
              <w:t>την</w:t>
            </w:r>
            <w:r w:rsidRPr="0068321A">
              <w:rPr>
                <w:rFonts w:ascii="Calibri" w:hAnsi="Calibri"/>
                <w:color w:val="244061" w:themeColor="accent1" w:themeShade="80"/>
                <w:sz w:val="22"/>
              </w:rPr>
              <w:t xml:space="preserve"> </w:t>
            </w:r>
            <w:r>
              <w:rPr>
                <w:rFonts w:ascii="Calibri" w:hAnsi="Calibri"/>
                <w:color w:val="244061" w:themeColor="accent1" w:themeShade="80"/>
                <w:sz w:val="22"/>
              </w:rPr>
              <w:t>έκταση</w:t>
            </w:r>
            <w:r w:rsidRPr="0068321A">
              <w:rPr>
                <w:rFonts w:ascii="Calibri" w:hAnsi="Calibri"/>
                <w:color w:val="244061" w:themeColor="accent1" w:themeShade="80"/>
                <w:sz w:val="22"/>
              </w:rPr>
              <w:t xml:space="preserve"> </w:t>
            </w:r>
            <w:r>
              <w:rPr>
                <w:rFonts w:ascii="Calibri" w:hAnsi="Calibri"/>
                <w:color w:val="244061" w:themeColor="accent1" w:themeShade="80"/>
                <w:sz w:val="22"/>
              </w:rPr>
              <w:t>της</w:t>
            </w:r>
            <w:r w:rsidRPr="0068321A">
              <w:rPr>
                <w:rFonts w:ascii="Calibri" w:hAnsi="Calibri"/>
                <w:color w:val="244061" w:themeColor="accent1" w:themeShade="80"/>
                <w:sz w:val="22"/>
              </w:rPr>
              <w:t xml:space="preserve"> </w:t>
            </w:r>
            <w:r>
              <w:rPr>
                <w:rFonts w:ascii="Calibri" w:hAnsi="Calibri"/>
                <w:color w:val="244061" w:themeColor="accent1" w:themeShade="80"/>
                <w:sz w:val="22"/>
              </w:rPr>
              <w:t>πρακτικής</w:t>
            </w:r>
            <w:r w:rsidRPr="0068321A">
              <w:rPr>
                <w:rFonts w:ascii="Calibri" w:hAnsi="Calibri"/>
                <w:color w:val="244061" w:themeColor="accent1" w:themeShade="80"/>
                <w:sz w:val="22"/>
              </w:rPr>
              <w:t xml:space="preserve"> </w:t>
            </w:r>
            <w:r>
              <w:rPr>
                <w:rFonts w:ascii="Calibri" w:hAnsi="Calibri"/>
                <w:color w:val="244061" w:themeColor="accent1" w:themeShade="80"/>
                <w:sz w:val="22"/>
              </w:rPr>
              <w:t>εφαρμογής</w:t>
            </w:r>
            <w:r w:rsidR="00D82859" w:rsidRPr="0068321A">
              <w:rPr>
                <w:rFonts w:ascii="Calibri" w:hAnsi="Calibri"/>
                <w:color w:val="244061" w:themeColor="accent1" w:themeShade="80"/>
                <w:sz w:val="22"/>
              </w:rPr>
              <w:t xml:space="preserve"> </w:t>
            </w:r>
            <w:r>
              <w:rPr>
                <w:rFonts w:ascii="Calibri" w:hAnsi="Calibri"/>
                <w:color w:val="244061" w:themeColor="accent1" w:themeShade="80"/>
                <w:sz w:val="22"/>
              </w:rPr>
              <w:t>των</w:t>
            </w:r>
            <w:r w:rsidRPr="0068321A">
              <w:rPr>
                <w:rFonts w:ascii="Calibri" w:hAnsi="Calibri"/>
                <w:color w:val="244061" w:themeColor="accent1" w:themeShade="80"/>
                <w:sz w:val="22"/>
              </w:rPr>
              <w:t xml:space="preserve"> </w:t>
            </w:r>
            <w:r>
              <w:rPr>
                <w:rFonts w:ascii="Calibri" w:hAnsi="Calibri"/>
                <w:color w:val="244061" w:themeColor="accent1" w:themeShade="80"/>
                <w:sz w:val="22"/>
              </w:rPr>
              <w:t>κανόνων</w:t>
            </w:r>
            <w:r w:rsidRPr="0068321A">
              <w:rPr>
                <w:rFonts w:ascii="Calibri" w:hAnsi="Calibri"/>
                <w:color w:val="244061" w:themeColor="accent1" w:themeShade="80"/>
                <w:sz w:val="22"/>
              </w:rPr>
              <w:t xml:space="preserve"> </w:t>
            </w:r>
            <w:r>
              <w:rPr>
                <w:rFonts w:ascii="Calibri" w:hAnsi="Calibri"/>
                <w:color w:val="244061" w:themeColor="accent1" w:themeShade="80"/>
                <w:sz w:val="22"/>
              </w:rPr>
              <w:t>του δικαίου της θάλασσας και του περιβάλλοντος</w:t>
            </w:r>
          </w:p>
          <w:p w:rsidR="00D82859" w:rsidRPr="0068321A" w:rsidRDefault="0068321A" w:rsidP="00D82859">
            <w:pPr>
              <w:pStyle w:val="NormalWeb"/>
              <w:numPr>
                <w:ilvl w:val="0"/>
                <w:numId w:val="46"/>
              </w:numPr>
              <w:spacing w:before="0" w:beforeAutospacing="0" w:after="0" w:afterAutospacing="0"/>
              <w:ind w:left="567"/>
              <w:jc w:val="both"/>
              <w:rPr>
                <w:rFonts w:ascii="Calibri" w:hAnsi="Calibri"/>
                <w:color w:val="244061" w:themeColor="accent1" w:themeShade="80"/>
                <w:sz w:val="22"/>
              </w:rPr>
            </w:pPr>
            <w:r>
              <w:rPr>
                <w:rFonts w:ascii="Calibri" w:hAnsi="Calibri"/>
                <w:color w:val="244061" w:themeColor="accent1" w:themeShade="80"/>
                <w:sz w:val="22"/>
              </w:rPr>
              <w:t>αναλύει τους κανόνες δικαίου στην συνάφειά τους</w:t>
            </w:r>
          </w:p>
          <w:p w:rsidR="00D82859" w:rsidRDefault="0068321A" w:rsidP="00D82859">
            <w:pPr>
              <w:pStyle w:val="NormalWeb"/>
              <w:numPr>
                <w:ilvl w:val="0"/>
                <w:numId w:val="46"/>
              </w:numPr>
              <w:spacing w:before="0" w:beforeAutospacing="0" w:after="0" w:afterAutospacing="0"/>
              <w:ind w:left="567"/>
              <w:jc w:val="both"/>
              <w:rPr>
                <w:rFonts w:ascii="Calibri" w:hAnsi="Calibri"/>
                <w:color w:val="244061" w:themeColor="accent1" w:themeShade="80"/>
                <w:sz w:val="22"/>
              </w:rPr>
            </w:pPr>
            <w:r>
              <w:rPr>
                <w:rFonts w:ascii="Calibri" w:hAnsi="Calibri"/>
                <w:color w:val="244061" w:themeColor="accent1" w:themeShade="80"/>
                <w:sz w:val="22"/>
              </w:rPr>
              <w:t>αναφέρει</w:t>
            </w:r>
            <w:r w:rsidRPr="0068321A">
              <w:rPr>
                <w:rFonts w:ascii="Calibri" w:hAnsi="Calibri"/>
                <w:color w:val="244061" w:themeColor="accent1" w:themeShade="80"/>
                <w:sz w:val="22"/>
              </w:rPr>
              <w:t xml:space="preserve"> </w:t>
            </w:r>
            <w:r>
              <w:rPr>
                <w:rFonts w:ascii="Calibri" w:hAnsi="Calibri"/>
                <w:color w:val="244061" w:themeColor="accent1" w:themeShade="80"/>
                <w:sz w:val="22"/>
              </w:rPr>
              <w:t>και</w:t>
            </w:r>
            <w:r w:rsidRPr="0068321A">
              <w:rPr>
                <w:rFonts w:ascii="Calibri" w:hAnsi="Calibri"/>
                <w:color w:val="244061" w:themeColor="accent1" w:themeShade="80"/>
                <w:sz w:val="22"/>
              </w:rPr>
              <w:t xml:space="preserve"> </w:t>
            </w:r>
            <w:r>
              <w:rPr>
                <w:rFonts w:ascii="Calibri" w:hAnsi="Calibri"/>
                <w:color w:val="244061" w:themeColor="accent1" w:themeShade="80"/>
                <w:sz w:val="22"/>
              </w:rPr>
              <w:t>αναλύει</w:t>
            </w:r>
            <w:r w:rsidRPr="0068321A">
              <w:rPr>
                <w:rFonts w:ascii="Calibri" w:hAnsi="Calibri"/>
                <w:color w:val="244061" w:themeColor="accent1" w:themeShade="80"/>
                <w:sz w:val="22"/>
              </w:rPr>
              <w:t xml:space="preserve"> </w:t>
            </w:r>
            <w:r>
              <w:rPr>
                <w:rFonts w:ascii="Calibri" w:hAnsi="Calibri"/>
                <w:color w:val="244061" w:themeColor="accent1" w:themeShade="80"/>
                <w:sz w:val="22"/>
              </w:rPr>
              <w:t>τα</w:t>
            </w:r>
            <w:r w:rsidRPr="0068321A">
              <w:rPr>
                <w:rFonts w:ascii="Calibri" w:hAnsi="Calibri"/>
                <w:color w:val="244061" w:themeColor="accent1" w:themeShade="80"/>
                <w:sz w:val="22"/>
              </w:rPr>
              <w:t xml:space="preserve"> </w:t>
            </w:r>
            <w:r>
              <w:rPr>
                <w:rFonts w:ascii="Calibri" w:hAnsi="Calibri"/>
                <w:color w:val="244061" w:themeColor="accent1" w:themeShade="80"/>
                <w:sz w:val="22"/>
              </w:rPr>
              <w:t>δικαιώματα</w:t>
            </w:r>
            <w:r w:rsidRPr="0068321A">
              <w:rPr>
                <w:rFonts w:ascii="Calibri" w:hAnsi="Calibri"/>
                <w:color w:val="244061" w:themeColor="accent1" w:themeShade="80"/>
                <w:sz w:val="22"/>
              </w:rPr>
              <w:t xml:space="preserve"> </w:t>
            </w:r>
            <w:r>
              <w:rPr>
                <w:rFonts w:ascii="Calibri" w:hAnsi="Calibri"/>
                <w:color w:val="244061" w:themeColor="accent1" w:themeShade="80"/>
                <w:sz w:val="22"/>
              </w:rPr>
              <w:t>των</w:t>
            </w:r>
            <w:r w:rsidRPr="0068321A">
              <w:rPr>
                <w:rFonts w:ascii="Calibri" w:hAnsi="Calibri"/>
                <w:color w:val="244061" w:themeColor="accent1" w:themeShade="80"/>
                <w:sz w:val="22"/>
              </w:rPr>
              <w:t xml:space="preserve"> </w:t>
            </w:r>
            <w:r>
              <w:rPr>
                <w:rFonts w:ascii="Calibri" w:hAnsi="Calibri"/>
                <w:color w:val="244061" w:themeColor="accent1" w:themeShade="80"/>
                <w:sz w:val="22"/>
              </w:rPr>
              <w:t>κρατών στις θαλάσσιες ζώνες</w:t>
            </w:r>
          </w:p>
          <w:p w:rsidR="0068321A" w:rsidRPr="0068321A" w:rsidRDefault="0068321A" w:rsidP="00D82859">
            <w:pPr>
              <w:pStyle w:val="NormalWeb"/>
              <w:numPr>
                <w:ilvl w:val="0"/>
                <w:numId w:val="46"/>
              </w:numPr>
              <w:spacing w:before="0" w:beforeAutospacing="0" w:after="0" w:afterAutospacing="0"/>
              <w:ind w:left="567"/>
              <w:jc w:val="both"/>
              <w:rPr>
                <w:rFonts w:ascii="Calibri" w:hAnsi="Calibri"/>
                <w:color w:val="244061" w:themeColor="accent1" w:themeShade="80"/>
                <w:sz w:val="22"/>
              </w:rPr>
            </w:pPr>
            <w:r>
              <w:rPr>
                <w:rFonts w:ascii="Calibri" w:hAnsi="Calibri"/>
                <w:color w:val="244061" w:themeColor="accent1" w:themeShade="80"/>
                <w:sz w:val="22"/>
              </w:rPr>
              <w:lastRenderedPageBreak/>
              <w:t>εξηγεί την αλληλεπίδραση μεταξύ των θαλασσίων πολιτικών των κρατών, της εξωτερικής πολιτικής και των διεθνών σχέσεων</w:t>
            </w:r>
          </w:p>
          <w:p w:rsidR="00F03B25" w:rsidRPr="00D82859" w:rsidRDefault="00F03B25" w:rsidP="00305D37">
            <w:pPr>
              <w:widowControl w:val="0"/>
              <w:autoSpaceDE w:val="0"/>
              <w:autoSpaceDN w:val="0"/>
              <w:adjustRightInd w:val="0"/>
              <w:spacing w:after="60"/>
              <w:rPr>
                <w:rFonts w:ascii="Calibri" w:hAnsi="Calibri" w:cs="Arial"/>
                <w:i/>
                <w:sz w:val="16"/>
                <w:szCs w:val="16"/>
              </w:rPr>
            </w:pPr>
          </w:p>
        </w:tc>
      </w:tr>
      <w:tr w:rsidR="000F4FD4" w:rsidRPr="00705AAD" w:rsidTr="00305D37">
        <w:tblPrEx>
          <w:tblLook w:val="0000"/>
        </w:tblPrEx>
        <w:tc>
          <w:tcPr>
            <w:tcW w:w="8472" w:type="dxa"/>
            <w:gridSpan w:val="2"/>
            <w:tcBorders>
              <w:bottom w:val="nil"/>
            </w:tcBorders>
            <w:shd w:val="clear" w:color="auto" w:fill="DDD9C3" w:themeFill="background2" w:themeFillShade="E6"/>
          </w:tcPr>
          <w:p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D82859" w:rsidTr="00305D37">
        <w:tc>
          <w:tcPr>
            <w:tcW w:w="8472" w:type="dxa"/>
            <w:gridSpan w:val="2"/>
            <w:tcBorders>
              <w:top w:val="nil"/>
              <w:bottom w:val="nil"/>
            </w:tcBorders>
            <w:shd w:val="clear" w:color="auto" w:fill="DDD9C3" w:themeFill="background2" w:themeFillShade="E6"/>
          </w:tcPr>
          <w:p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rsidTr="00305D37">
        <w:tblPrEx>
          <w:tblLook w:val="0000"/>
        </w:tblPrEx>
        <w:tc>
          <w:tcPr>
            <w:tcW w:w="3964" w:type="dxa"/>
            <w:tcBorders>
              <w:top w:val="nil"/>
              <w:bottom w:val="single" w:sz="4" w:space="0" w:color="auto"/>
              <w:right w:val="nil"/>
            </w:tcBorders>
            <w:shd w:val="clear" w:color="auto" w:fill="DDD9C3" w:themeFill="background2" w:themeFillShade="E6"/>
          </w:tcPr>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rsidR="000F4FD4" w:rsidRDefault="000F4FD4" w:rsidP="00305D37">
            <w:pPr>
              <w:rPr>
                <w:rFonts w:ascii="Calibri" w:hAnsi="Calibri" w:cs="Arial"/>
                <w:i/>
                <w:sz w:val="16"/>
                <w:szCs w:val="16"/>
                <w:lang w:val="el-GR"/>
              </w:rPr>
            </w:pPr>
            <w:r>
              <w:rPr>
                <w:rFonts w:ascii="Calibri" w:hAnsi="Calibri" w:cs="Arial"/>
                <w:i/>
                <w:sz w:val="16"/>
                <w:szCs w:val="16"/>
                <w:lang w:val="el-GR"/>
              </w:rPr>
              <w:t>……</w:t>
            </w:r>
          </w:p>
          <w:p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D82859" w:rsidTr="00305D37">
        <w:tc>
          <w:tcPr>
            <w:tcW w:w="8472" w:type="dxa"/>
            <w:gridSpan w:val="2"/>
            <w:tcBorders>
              <w:bottom w:val="single" w:sz="4" w:space="0" w:color="auto"/>
            </w:tcBorders>
          </w:tcPr>
          <w:p w:rsidR="000F4FD4" w:rsidRDefault="000F4FD4" w:rsidP="00305D37">
            <w:pPr>
              <w:widowControl w:val="0"/>
              <w:autoSpaceDE w:val="0"/>
              <w:autoSpaceDN w:val="0"/>
              <w:adjustRightInd w:val="0"/>
              <w:rPr>
                <w:rFonts w:ascii="Calibri" w:eastAsia="Calibri" w:hAnsi="Calibri"/>
                <w:color w:val="002060"/>
                <w:lang w:val="el-GR"/>
              </w:rPr>
            </w:pPr>
          </w:p>
          <w:p w:rsidR="006C2E2C" w:rsidRPr="002A752C" w:rsidRDefault="006C2E2C" w:rsidP="006C2E2C">
            <w:pPr>
              <w:widowControl w:val="0"/>
              <w:autoSpaceDE w:val="0"/>
              <w:autoSpaceDN w:val="0"/>
              <w:adjustRightInd w:val="0"/>
              <w:rPr>
                <w:rFonts w:ascii="Calibri" w:hAnsi="Calibri" w:cs="Arial"/>
                <w:color w:val="244061" w:themeColor="accent1" w:themeShade="80"/>
                <w:sz w:val="22"/>
                <w:szCs w:val="22"/>
                <w:lang w:val="el-GR"/>
              </w:rPr>
            </w:pPr>
            <w:r w:rsidRPr="002A752C">
              <w:rPr>
                <w:rFonts w:ascii="Calibri" w:hAnsi="Calibri" w:cs="Arial"/>
                <w:color w:val="244061" w:themeColor="accent1" w:themeShade="80"/>
                <w:sz w:val="22"/>
                <w:szCs w:val="22"/>
                <w:lang w:val="el-GR"/>
              </w:rPr>
              <w:t xml:space="preserve">Αναζήτηση, ανάλυση και σύνθεση δεδομένων και πληροφοριών, με τη χρήση και των απαραίτητων τεχνολογιών </w:t>
            </w:r>
          </w:p>
          <w:p w:rsidR="006C2E2C" w:rsidRPr="002A752C" w:rsidRDefault="006C2E2C" w:rsidP="006C2E2C">
            <w:pPr>
              <w:widowControl w:val="0"/>
              <w:autoSpaceDE w:val="0"/>
              <w:autoSpaceDN w:val="0"/>
              <w:adjustRightInd w:val="0"/>
              <w:rPr>
                <w:rFonts w:ascii="Calibri" w:hAnsi="Calibri" w:cs="Arial"/>
                <w:color w:val="244061" w:themeColor="accent1" w:themeShade="80"/>
                <w:sz w:val="22"/>
                <w:szCs w:val="22"/>
                <w:lang w:val="el-GR"/>
              </w:rPr>
            </w:pPr>
            <w:r w:rsidRPr="002A752C">
              <w:rPr>
                <w:rFonts w:ascii="Calibri" w:hAnsi="Calibri" w:cs="Arial"/>
                <w:color w:val="244061" w:themeColor="accent1" w:themeShade="80"/>
                <w:sz w:val="22"/>
                <w:szCs w:val="22"/>
                <w:lang w:val="el-GR"/>
              </w:rPr>
              <w:t xml:space="preserve">Προσαρμογή σε νέες καταστάσεις </w:t>
            </w:r>
          </w:p>
          <w:p w:rsidR="002A752C" w:rsidRPr="002A752C" w:rsidRDefault="002A752C" w:rsidP="006C2E2C">
            <w:pPr>
              <w:widowControl w:val="0"/>
              <w:autoSpaceDE w:val="0"/>
              <w:autoSpaceDN w:val="0"/>
              <w:adjustRightInd w:val="0"/>
              <w:rPr>
                <w:rFonts w:ascii="Calibri" w:hAnsi="Calibri" w:cs="Arial"/>
                <w:color w:val="244061" w:themeColor="accent1" w:themeShade="80"/>
                <w:sz w:val="22"/>
                <w:szCs w:val="22"/>
                <w:lang w:val="el-GR"/>
              </w:rPr>
            </w:pPr>
            <w:r w:rsidRPr="002A752C">
              <w:rPr>
                <w:rFonts w:ascii="Calibri" w:hAnsi="Calibri" w:cs="Arial"/>
                <w:color w:val="244061" w:themeColor="accent1" w:themeShade="80"/>
                <w:sz w:val="22"/>
                <w:szCs w:val="22"/>
                <w:lang w:val="el-GR"/>
              </w:rPr>
              <w:t>Σεβασμός στο φυσικό περιβάλλον</w:t>
            </w:r>
          </w:p>
          <w:p w:rsidR="006C2E2C" w:rsidRPr="002A752C" w:rsidRDefault="006C2E2C" w:rsidP="006C2E2C">
            <w:pPr>
              <w:widowControl w:val="0"/>
              <w:autoSpaceDE w:val="0"/>
              <w:autoSpaceDN w:val="0"/>
              <w:adjustRightInd w:val="0"/>
              <w:rPr>
                <w:rFonts w:ascii="Calibri" w:hAnsi="Calibri" w:cs="Arial"/>
                <w:color w:val="244061" w:themeColor="accent1" w:themeShade="80"/>
                <w:sz w:val="22"/>
                <w:szCs w:val="22"/>
                <w:lang w:val="el-GR"/>
              </w:rPr>
            </w:pPr>
            <w:r w:rsidRPr="002A752C">
              <w:rPr>
                <w:rFonts w:ascii="Calibri" w:hAnsi="Calibri" w:cs="Arial"/>
                <w:color w:val="244061" w:themeColor="accent1" w:themeShade="80"/>
                <w:sz w:val="22"/>
                <w:szCs w:val="22"/>
                <w:lang w:val="el-GR"/>
              </w:rPr>
              <w:t xml:space="preserve">Αυτόνομη εργασία </w:t>
            </w:r>
          </w:p>
          <w:p w:rsidR="006C2E2C" w:rsidRPr="002A752C" w:rsidRDefault="006C2E2C" w:rsidP="006C2E2C">
            <w:pPr>
              <w:widowControl w:val="0"/>
              <w:autoSpaceDE w:val="0"/>
              <w:autoSpaceDN w:val="0"/>
              <w:adjustRightInd w:val="0"/>
              <w:rPr>
                <w:rFonts w:ascii="Calibri" w:hAnsi="Calibri" w:cs="Arial"/>
                <w:color w:val="244061" w:themeColor="accent1" w:themeShade="80"/>
                <w:sz w:val="22"/>
                <w:szCs w:val="22"/>
                <w:lang w:val="el-GR"/>
              </w:rPr>
            </w:pPr>
            <w:r w:rsidRPr="002A752C">
              <w:rPr>
                <w:rFonts w:ascii="Calibri" w:hAnsi="Calibri" w:cs="Arial"/>
                <w:color w:val="244061" w:themeColor="accent1" w:themeShade="80"/>
                <w:sz w:val="22"/>
                <w:szCs w:val="22"/>
                <w:lang w:val="el-GR"/>
              </w:rPr>
              <w:t xml:space="preserve">Ομαδική εργασία </w:t>
            </w:r>
          </w:p>
          <w:p w:rsidR="006C2E2C" w:rsidRPr="002A752C" w:rsidRDefault="006C2E2C" w:rsidP="006C2E2C">
            <w:pPr>
              <w:widowControl w:val="0"/>
              <w:autoSpaceDE w:val="0"/>
              <w:autoSpaceDN w:val="0"/>
              <w:adjustRightInd w:val="0"/>
              <w:rPr>
                <w:rFonts w:ascii="Calibri" w:hAnsi="Calibri" w:cs="Arial"/>
                <w:color w:val="244061" w:themeColor="accent1" w:themeShade="80"/>
                <w:sz w:val="22"/>
                <w:szCs w:val="22"/>
                <w:lang w:val="el-GR"/>
              </w:rPr>
            </w:pPr>
            <w:r w:rsidRPr="002A752C">
              <w:rPr>
                <w:rFonts w:ascii="Calibri" w:hAnsi="Calibri" w:cs="Arial"/>
                <w:color w:val="244061" w:themeColor="accent1" w:themeShade="80"/>
                <w:sz w:val="22"/>
                <w:szCs w:val="22"/>
                <w:lang w:val="el-GR"/>
              </w:rPr>
              <w:t xml:space="preserve">Εργασία σε διεθνές περιβάλλον </w:t>
            </w:r>
          </w:p>
          <w:p w:rsidR="006C2E2C" w:rsidRPr="002A752C" w:rsidRDefault="006C2E2C" w:rsidP="006C2E2C">
            <w:pPr>
              <w:widowControl w:val="0"/>
              <w:autoSpaceDE w:val="0"/>
              <w:autoSpaceDN w:val="0"/>
              <w:adjustRightInd w:val="0"/>
              <w:rPr>
                <w:rFonts w:ascii="Calibri" w:eastAsia="Calibri" w:hAnsi="Calibri"/>
                <w:color w:val="244061" w:themeColor="accent1" w:themeShade="80"/>
                <w:sz w:val="22"/>
                <w:szCs w:val="22"/>
                <w:lang w:val="el-GR"/>
              </w:rPr>
            </w:pPr>
            <w:r w:rsidRPr="002A752C">
              <w:rPr>
                <w:rFonts w:ascii="Calibri" w:hAnsi="Calibri" w:cs="Arial"/>
                <w:color w:val="244061" w:themeColor="accent1" w:themeShade="80"/>
                <w:sz w:val="22"/>
                <w:szCs w:val="22"/>
                <w:lang w:val="el-GR"/>
              </w:rPr>
              <w:t>Παράγωγή νέων ερευνητικών ιδεών</w:t>
            </w:r>
          </w:p>
          <w:p w:rsidR="000F4FD4" w:rsidRPr="00705AAD" w:rsidRDefault="000F4FD4" w:rsidP="00305D37">
            <w:pPr>
              <w:widowControl w:val="0"/>
              <w:autoSpaceDE w:val="0"/>
              <w:autoSpaceDN w:val="0"/>
              <w:adjustRightInd w:val="0"/>
              <w:spacing w:after="60"/>
              <w:rPr>
                <w:rFonts w:ascii="Calibri" w:hAnsi="Calibri" w:cs="Arial"/>
                <w:i/>
                <w:sz w:val="16"/>
                <w:szCs w:val="16"/>
                <w:lang w:val="el-GR"/>
              </w:rPr>
            </w:pPr>
          </w:p>
        </w:tc>
      </w:tr>
    </w:tbl>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0F4FD4" w:rsidRPr="00785718" w:rsidTr="007673F3">
        <w:tc>
          <w:tcPr>
            <w:tcW w:w="8472" w:type="dxa"/>
          </w:tcPr>
          <w:p w:rsidR="00FF34FA" w:rsidRPr="00705AAD" w:rsidRDefault="00FF34FA" w:rsidP="00FF34FA">
            <w:pPr>
              <w:widowControl w:val="0"/>
              <w:numPr>
                <w:ilvl w:val="0"/>
                <w:numId w:val="8"/>
              </w:numPr>
              <w:autoSpaceDE w:val="0"/>
              <w:autoSpaceDN w:val="0"/>
              <w:adjustRightInd w:val="0"/>
              <w:spacing w:before="120" w:after="200" w:line="276" w:lineRule="auto"/>
              <w:ind w:left="357" w:hanging="357"/>
              <w:rPr>
                <w:rFonts w:ascii="Calibri" w:hAnsi="Calibri" w:cs="Arial"/>
                <w:b/>
                <w:color w:val="000000"/>
                <w:lang w:val="el-GR"/>
              </w:rPr>
            </w:pPr>
            <w:r w:rsidRPr="00705AAD">
              <w:rPr>
                <w:rFonts w:ascii="Calibri" w:hAnsi="Calibri" w:cs="Arial"/>
                <w:b/>
                <w:color w:val="000000"/>
                <w:sz w:val="22"/>
                <w:szCs w:val="22"/>
                <w:lang w:val="el-GR"/>
              </w:rPr>
              <w:t>ΠΕΡΙΕΧΟΜΕΝΟ ΜΑΘΗΜΑΤΟΣ</w:t>
            </w:r>
          </w:p>
          <w:p w:rsidR="00FD516B" w:rsidRPr="00FD516B" w:rsidRDefault="00FD516B" w:rsidP="00FD516B">
            <w:pPr>
              <w:jc w:val="both"/>
              <w:rPr>
                <w:rFonts w:ascii="Calibri" w:hAnsi="Calibri"/>
                <w:color w:val="244061" w:themeColor="accent1" w:themeShade="80"/>
                <w:sz w:val="22"/>
                <w:szCs w:val="22"/>
                <w:lang w:val="el-GR" w:eastAsia="el-GR"/>
              </w:rPr>
            </w:pPr>
            <w:r w:rsidRPr="00FD516B">
              <w:rPr>
                <w:rFonts w:ascii="Calibri" w:hAnsi="Calibri"/>
                <w:color w:val="244061" w:themeColor="accent1" w:themeShade="80"/>
                <w:sz w:val="22"/>
                <w:szCs w:val="22"/>
                <w:lang w:val="el-GR" w:eastAsia="el-GR"/>
              </w:rPr>
              <w:t xml:space="preserve">• </w:t>
            </w:r>
            <w:r>
              <w:rPr>
                <w:rFonts w:ascii="Calibri" w:hAnsi="Calibri"/>
                <w:color w:val="244061" w:themeColor="accent1" w:themeShade="80"/>
                <w:sz w:val="22"/>
                <w:szCs w:val="22"/>
                <w:lang w:val="el-GR" w:eastAsia="el-GR"/>
              </w:rPr>
              <w:t>Εξέλιξη</w:t>
            </w:r>
            <w:r w:rsidRPr="00FD516B">
              <w:rPr>
                <w:rFonts w:ascii="Calibri" w:hAnsi="Calibri"/>
                <w:color w:val="244061" w:themeColor="accent1" w:themeShade="80"/>
                <w:sz w:val="22"/>
                <w:szCs w:val="22"/>
                <w:lang w:val="el-GR" w:eastAsia="el-GR"/>
              </w:rPr>
              <w:t xml:space="preserve"> </w:t>
            </w:r>
            <w:r>
              <w:rPr>
                <w:rFonts w:ascii="Calibri" w:hAnsi="Calibri"/>
                <w:color w:val="244061" w:themeColor="accent1" w:themeShade="80"/>
                <w:sz w:val="22"/>
                <w:szCs w:val="22"/>
                <w:lang w:val="el-GR" w:eastAsia="el-GR"/>
              </w:rPr>
              <w:t>του</w:t>
            </w:r>
            <w:r w:rsidRPr="00FD516B">
              <w:rPr>
                <w:rFonts w:ascii="Calibri" w:hAnsi="Calibri"/>
                <w:color w:val="244061" w:themeColor="accent1" w:themeShade="80"/>
                <w:sz w:val="22"/>
                <w:szCs w:val="22"/>
                <w:lang w:val="el-GR" w:eastAsia="el-GR"/>
              </w:rPr>
              <w:t xml:space="preserve"> </w:t>
            </w:r>
            <w:r>
              <w:rPr>
                <w:rFonts w:ascii="Calibri" w:hAnsi="Calibri"/>
                <w:color w:val="244061" w:themeColor="accent1" w:themeShade="80"/>
                <w:sz w:val="22"/>
                <w:szCs w:val="22"/>
                <w:lang w:val="el-GR" w:eastAsia="el-GR"/>
              </w:rPr>
              <w:t>δικαίου</w:t>
            </w:r>
            <w:r w:rsidRPr="00FD516B">
              <w:rPr>
                <w:rFonts w:ascii="Calibri" w:hAnsi="Calibri"/>
                <w:color w:val="244061" w:themeColor="accent1" w:themeShade="80"/>
                <w:sz w:val="22"/>
                <w:szCs w:val="22"/>
                <w:lang w:val="el-GR" w:eastAsia="el-GR"/>
              </w:rPr>
              <w:t xml:space="preserve"> </w:t>
            </w:r>
            <w:r>
              <w:rPr>
                <w:rFonts w:ascii="Calibri" w:hAnsi="Calibri"/>
                <w:color w:val="244061" w:themeColor="accent1" w:themeShade="80"/>
                <w:sz w:val="22"/>
                <w:szCs w:val="22"/>
                <w:lang w:val="el-GR" w:eastAsia="el-GR"/>
              </w:rPr>
              <w:t>της</w:t>
            </w:r>
            <w:r w:rsidRPr="00FD516B">
              <w:rPr>
                <w:rFonts w:ascii="Calibri" w:hAnsi="Calibri"/>
                <w:color w:val="244061" w:themeColor="accent1" w:themeShade="80"/>
                <w:sz w:val="22"/>
                <w:szCs w:val="22"/>
                <w:lang w:val="el-GR" w:eastAsia="el-GR"/>
              </w:rPr>
              <w:t xml:space="preserve"> </w:t>
            </w:r>
            <w:r>
              <w:rPr>
                <w:rFonts w:ascii="Calibri" w:hAnsi="Calibri"/>
                <w:color w:val="244061" w:themeColor="accent1" w:themeShade="80"/>
                <w:sz w:val="22"/>
                <w:szCs w:val="22"/>
                <w:lang w:val="el-GR" w:eastAsia="el-GR"/>
              </w:rPr>
              <w:t>θάλασσας</w:t>
            </w:r>
            <w:r w:rsidRPr="00FD516B">
              <w:rPr>
                <w:rFonts w:ascii="Calibri" w:hAnsi="Calibri"/>
                <w:color w:val="244061" w:themeColor="accent1" w:themeShade="80"/>
                <w:sz w:val="22"/>
                <w:szCs w:val="22"/>
                <w:lang w:val="el-GR" w:eastAsia="el-GR"/>
              </w:rPr>
              <w:t xml:space="preserve"> (</w:t>
            </w:r>
            <w:r>
              <w:rPr>
                <w:rFonts w:ascii="Calibri" w:hAnsi="Calibri"/>
                <w:color w:val="244061" w:themeColor="accent1" w:themeShade="80"/>
                <w:sz w:val="22"/>
                <w:szCs w:val="22"/>
                <w:lang w:val="el-GR" w:eastAsia="el-GR"/>
              </w:rPr>
              <w:t>Αρχαιότητα</w:t>
            </w:r>
            <w:r w:rsidRPr="00FD516B">
              <w:rPr>
                <w:rFonts w:ascii="Calibri" w:hAnsi="Calibri"/>
                <w:color w:val="244061" w:themeColor="accent1" w:themeShade="80"/>
                <w:sz w:val="22"/>
                <w:szCs w:val="22"/>
                <w:lang w:val="el-GR" w:eastAsia="el-GR"/>
              </w:rPr>
              <w:t xml:space="preserve">, </w:t>
            </w:r>
            <w:r>
              <w:rPr>
                <w:rFonts w:ascii="Calibri" w:hAnsi="Calibri"/>
                <w:color w:val="244061" w:themeColor="accent1" w:themeShade="80"/>
                <w:sz w:val="22"/>
                <w:szCs w:val="22"/>
                <w:lang w:val="el-GR" w:eastAsia="el-GR"/>
              </w:rPr>
              <w:t>Ροδιακός</w:t>
            </w:r>
            <w:r w:rsidRPr="00FD516B">
              <w:rPr>
                <w:rFonts w:ascii="Calibri" w:hAnsi="Calibri"/>
                <w:color w:val="244061" w:themeColor="accent1" w:themeShade="80"/>
                <w:sz w:val="22"/>
                <w:szCs w:val="22"/>
                <w:lang w:val="el-GR" w:eastAsia="el-GR"/>
              </w:rPr>
              <w:t xml:space="preserve"> </w:t>
            </w:r>
            <w:r>
              <w:rPr>
                <w:rFonts w:ascii="Calibri" w:hAnsi="Calibri"/>
                <w:color w:val="244061" w:themeColor="accent1" w:themeShade="80"/>
                <w:sz w:val="22"/>
                <w:szCs w:val="22"/>
                <w:lang w:val="el-GR" w:eastAsia="el-GR"/>
              </w:rPr>
              <w:t>Νόμος</w:t>
            </w:r>
            <w:r w:rsidRPr="00FD516B">
              <w:rPr>
                <w:rFonts w:ascii="Calibri" w:hAnsi="Calibri"/>
                <w:color w:val="244061" w:themeColor="accent1" w:themeShade="80"/>
                <w:sz w:val="22"/>
                <w:szCs w:val="22"/>
                <w:lang w:val="el-GR" w:eastAsia="el-GR"/>
              </w:rPr>
              <w:t xml:space="preserve">, </w:t>
            </w:r>
            <w:r>
              <w:rPr>
                <w:rFonts w:ascii="Calibri" w:hAnsi="Calibri"/>
                <w:color w:val="244061" w:themeColor="accent1" w:themeShade="80"/>
                <w:sz w:val="22"/>
                <w:szCs w:val="22"/>
                <w:lang w:val="el-GR" w:eastAsia="el-GR"/>
              </w:rPr>
              <w:t>Ανακαλύψεις</w:t>
            </w:r>
            <w:r w:rsidRPr="00FD516B">
              <w:rPr>
                <w:rFonts w:ascii="Calibri" w:hAnsi="Calibri"/>
                <w:color w:val="244061" w:themeColor="accent1" w:themeShade="80"/>
                <w:sz w:val="22"/>
                <w:szCs w:val="22"/>
                <w:lang w:val="el-GR" w:eastAsia="el-GR"/>
              </w:rPr>
              <w:t>, «</w:t>
            </w:r>
            <w:r w:rsidRPr="00FD516B">
              <w:rPr>
                <w:rFonts w:ascii="Calibri" w:hAnsi="Calibri"/>
                <w:color w:val="244061" w:themeColor="accent1" w:themeShade="80"/>
                <w:sz w:val="22"/>
                <w:szCs w:val="22"/>
                <w:lang w:eastAsia="el-GR"/>
              </w:rPr>
              <w:t>Mare</w:t>
            </w:r>
            <w:r w:rsidRPr="00FD516B">
              <w:rPr>
                <w:rFonts w:ascii="Calibri" w:hAnsi="Calibri"/>
                <w:color w:val="244061" w:themeColor="accent1" w:themeShade="80"/>
                <w:sz w:val="22"/>
                <w:szCs w:val="22"/>
                <w:lang w:val="el-GR" w:eastAsia="el-GR"/>
              </w:rPr>
              <w:t xml:space="preserve"> </w:t>
            </w:r>
            <w:r w:rsidRPr="00FD516B">
              <w:rPr>
                <w:rFonts w:ascii="Calibri" w:hAnsi="Calibri"/>
                <w:color w:val="244061" w:themeColor="accent1" w:themeShade="80"/>
                <w:sz w:val="22"/>
                <w:szCs w:val="22"/>
                <w:lang w:eastAsia="el-GR"/>
              </w:rPr>
              <w:t>Clausum</w:t>
            </w:r>
            <w:r w:rsidRPr="00FD516B">
              <w:rPr>
                <w:rFonts w:ascii="Calibri" w:hAnsi="Calibri"/>
                <w:color w:val="244061" w:themeColor="accent1" w:themeShade="80"/>
                <w:sz w:val="22"/>
                <w:szCs w:val="22"/>
                <w:lang w:val="el-GR" w:eastAsia="el-GR"/>
              </w:rPr>
              <w:t>» - «</w:t>
            </w:r>
            <w:r w:rsidRPr="00FD516B">
              <w:rPr>
                <w:rFonts w:ascii="Calibri" w:hAnsi="Calibri"/>
                <w:color w:val="244061" w:themeColor="accent1" w:themeShade="80"/>
                <w:sz w:val="22"/>
                <w:szCs w:val="22"/>
                <w:lang w:eastAsia="el-GR"/>
              </w:rPr>
              <w:t>Mare</w:t>
            </w:r>
            <w:r w:rsidRPr="00FD516B">
              <w:rPr>
                <w:rFonts w:ascii="Calibri" w:hAnsi="Calibri"/>
                <w:color w:val="244061" w:themeColor="accent1" w:themeShade="80"/>
                <w:sz w:val="22"/>
                <w:szCs w:val="22"/>
                <w:lang w:val="el-GR" w:eastAsia="el-GR"/>
              </w:rPr>
              <w:t xml:space="preserve"> </w:t>
            </w:r>
            <w:r w:rsidRPr="00FD516B">
              <w:rPr>
                <w:rFonts w:ascii="Calibri" w:hAnsi="Calibri"/>
                <w:color w:val="244061" w:themeColor="accent1" w:themeShade="80"/>
                <w:sz w:val="22"/>
                <w:szCs w:val="22"/>
                <w:lang w:eastAsia="el-GR"/>
              </w:rPr>
              <w:t>Liberum</w:t>
            </w:r>
            <w:r w:rsidRPr="00FD516B">
              <w:rPr>
                <w:rFonts w:ascii="Calibri" w:hAnsi="Calibri"/>
                <w:color w:val="244061" w:themeColor="accent1" w:themeShade="80"/>
                <w:sz w:val="22"/>
                <w:szCs w:val="22"/>
                <w:lang w:val="el-GR" w:eastAsia="el-GR"/>
              </w:rPr>
              <w:t>», 19</w:t>
            </w:r>
            <w:r w:rsidRPr="00FD516B">
              <w:rPr>
                <w:rFonts w:ascii="Calibri" w:hAnsi="Calibri"/>
                <w:color w:val="244061" w:themeColor="accent1" w:themeShade="80"/>
                <w:sz w:val="22"/>
                <w:szCs w:val="22"/>
                <w:vertAlign w:val="superscript"/>
                <w:lang w:val="el-GR" w:eastAsia="el-GR"/>
              </w:rPr>
              <w:t>ος</w:t>
            </w:r>
            <w:r w:rsidRPr="00FD516B">
              <w:rPr>
                <w:rFonts w:ascii="Calibri" w:hAnsi="Calibri"/>
                <w:color w:val="244061" w:themeColor="accent1" w:themeShade="80"/>
                <w:sz w:val="22"/>
                <w:szCs w:val="22"/>
                <w:lang w:val="el-GR" w:eastAsia="el-GR"/>
              </w:rPr>
              <w:t xml:space="preserve"> </w:t>
            </w:r>
            <w:r>
              <w:rPr>
                <w:rFonts w:ascii="Calibri" w:hAnsi="Calibri"/>
                <w:color w:val="244061" w:themeColor="accent1" w:themeShade="80"/>
                <w:sz w:val="22"/>
                <w:szCs w:val="22"/>
                <w:lang w:val="el-GR" w:eastAsia="el-GR"/>
              </w:rPr>
              <w:t>αι</w:t>
            </w:r>
            <w:r w:rsidRPr="00FD516B">
              <w:rPr>
                <w:rFonts w:ascii="Calibri" w:hAnsi="Calibri"/>
                <w:color w:val="244061" w:themeColor="accent1" w:themeShade="80"/>
                <w:sz w:val="22"/>
                <w:szCs w:val="22"/>
                <w:lang w:val="el-GR" w:eastAsia="el-GR"/>
              </w:rPr>
              <w:t>., 20</w:t>
            </w:r>
            <w:r w:rsidRPr="00FD516B">
              <w:rPr>
                <w:rFonts w:ascii="Calibri" w:hAnsi="Calibri"/>
                <w:color w:val="244061" w:themeColor="accent1" w:themeShade="80"/>
                <w:sz w:val="22"/>
                <w:szCs w:val="22"/>
                <w:vertAlign w:val="superscript"/>
                <w:lang w:val="el-GR" w:eastAsia="el-GR"/>
              </w:rPr>
              <w:t>ος</w:t>
            </w:r>
            <w:r w:rsidRPr="00FD516B">
              <w:rPr>
                <w:rFonts w:ascii="Calibri" w:hAnsi="Calibri"/>
                <w:color w:val="244061" w:themeColor="accent1" w:themeShade="80"/>
                <w:sz w:val="22"/>
                <w:szCs w:val="22"/>
                <w:lang w:val="el-GR" w:eastAsia="el-GR"/>
              </w:rPr>
              <w:t xml:space="preserve"> </w:t>
            </w:r>
            <w:r>
              <w:rPr>
                <w:rFonts w:ascii="Calibri" w:hAnsi="Calibri"/>
                <w:color w:val="244061" w:themeColor="accent1" w:themeShade="80"/>
                <w:sz w:val="22"/>
                <w:szCs w:val="22"/>
                <w:lang w:val="el-GR" w:eastAsia="el-GR"/>
              </w:rPr>
              <w:t>αι</w:t>
            </w:r>
            <w:r w:rsidRPr="00FD516B">
              <w:rPr>
                <w:rFonts w:ascii="Calibri" w:hAnsi="Calibri"/>
                <w:color w:val="244061" w:themeColor="accent1" w:themeShade="80"/>
                <w:sz w:val="22"/>
                <w:szCs w:val="22"/>
                <w:lang w:val="el-GR" w:eastAsia="el-GR"/>
              </w:rPr>
              <w:t xml:space="preserve">., </w:t>
            </w:r>
            <w:r>
              <w:rPr>
                <w:rFonts w:ascii="Calibri" w:hAnsi="Calibri"/>
                <w:color w:val="244061" w:themeColor="accent1" w:themeShade="80"/>
                <w:sz w:val="22"/>
                <w:szCs w:val="22"/>
                <w:lang w:val="el-GR" w:eastAsia="el-GR"/>
              </w:rPr>
              <w:t>κωδικοποίηση)</w:t>
            </w:r>
            <w:r w:rsidRPr="00FD516B">
              <w:rPr>
                <w:rFonts w:ascii="Calibri" w:hAnsi="Calibri"/>
                <w:color w:val="244061" w:themeColor="accent1" w:themeShade="80"/>
                <w:sz w:val="22"/>
                <w:szCs w:val="22"/>
                <w:lang w:val="el-GR" w:eastAsia="el-GR"/>
              </w:rPr>
              <w:t>.</w:t>
            </w:r>
          </w:p>
          <w:p w:rsidR="00FD516B" w:rsidRPr="00FD516B" w:rsidRDefault="00FD516B" w:rsidP="00FD516B">
            <w:pPr>
              <w:jc w:val="both"/>
              <w:rPr>
                <w:rFonts w:ascii="Calibri" w:hAnsi="Calibri"/>
                <w:color w:val="244061" w:themeColor="accent1" w:themeShade="80"/>
                <w:sz w:val="22"/>
                <w:szCs w:val="22"/>
                <w:lang w:val="el-GR" w:eastAsia="el-GR"/>
              </w:rPr>
            </w:pPr>
            <w:r w:rsidRPr="00FD516B">
              <w:rPr>
                <w:rFonts w:ascii="Calibri" w:hAnsi="Calibri"/>
                <w:color w:val="244061" w:themeColor="accent1" w:themeShade="80"/>
                <w:sz w:val="22"/>
                <w:szCs w:val="22"/>
                <w:lang w:val="el-GR" w:eastAsia="el-GR"/>
              </w:rPr>
              <w:t xml:space="preserve">• </w:t>
            </w:r>
            <w:r>
              <w:rPr>
                <w:rFonts w:ascii="Calibri" w:hAnsi="Calibri"/>
                <w:color w:val="244061" w:themeColor="accent1" w:themeShade="80"/>
                <w:sz w:val="22"/>
                <w:szCs w:val="22"/>
                <w:lang w:val="el-GR" w:eastAsia="el-GR"/>
              </w:rPr>
              <w:t>Η</w:t>
            </w:r>
            <w:r w:rsidRPr="00FD516B">
              <w:rPr>
                <w:rFonts w:ascii="Calibri" w:hAnsi="Calibri"/>
                <w:color w:val="244061" w:themeColor="accent1" w:themeShade="80"/>
                <w:sz w:val="22"/>
                <w:szCs w:val="22"/>
                <w:lang w:val="el-GR" w:eastAsia="el-GR"/>
              </w:rPr>
              <w:t xml:space="preserve"> </w:t>
            </w:r>
            <w:r>
              <w:rPr>
                <w:rFonts w:ascii="Calibri" w:hAnsi="Calibri"/>
                <w:color w:val="244061" w:themeColor="accent1" w:themeShade="80"/>
                <w:sz w:val="22"/>
                <w:szCs w:val="22"/>
                <w:lang w:val="el-GR" w:eastAsia="el-GR"/>
              </w:rPr>
              <w:t>Γ΄</w:t>
            </w:r>
            <w:r w:rsidRPr="00FD516B">
              <w:rPr>
                <w:rFonts w:ascii="Calibri" w:hAnsi="Calibri"/>
                <w:color w:val="244061" w:themeColor="accent1" w:themeShade="80"/>
                <w:sz w:val="22"/>
                <w:szCs w:val="22"/>
                <w:lang w:val="el-GR" w:eastAsia="el-GR"/>
              </w:rPr>
              <w:t xml:space="preserve"> </w:t>
            </w:r>
            <w:r>
              <w:rPr>
                <w:rFonts w:ascii="Calibri" w:hAnsi="Calibri"/>
                <w:color w:val="244061" w:themeColor="accent1" w:themeShade="80"/>
                <w:sz w:val="22"/>
                <w:szCs w:val="22"/>
                <w:lang w:val="el-GR" w:eastAsia="el-GR"/>
              </w:rPr>
              <w:t>Συνδιάσκεψη</w:t>
            </w:r>
            <w:r w:rsidRPr="00FD516B">
              <w:rPr>
                <w:rFonts w:ascii="Calibri" w:hAnsi="Calibri"/>
                <w:color w:val="244061" w:themeColor="accent1" w:themeShade="80"/>
                <w:sz w:val="22"/>
                <w:szCs w:val="22"/>
                <w:lang w:val="el-GR" w:eastAsia="el-GR"/>
              </w:rPr>
              <w:t xml:space="preserve"> </w:t>
            </w:r>
            <w:r>
              <w:rPr>
                <w:rFonts w:ascii="Calibri" w:hAnsi="Calibri"/>
                <w:color w:val="244061" w:themeColor="accent1" w:themeShade="80"/>
                <w:sz w:val="22"/>
                <w:szCs w:val="22"/>
                <w:lang w:val="el-GR" w:eastAsia="el-GR"/>
              </w:rPr>
              <w:t>των</w:t>
            </w:r>
            <w:r w:rsidRPr="00FD516B">
              <w:rPr>
                <w:rFonts w:ascii="Calibri" w:hAnsi="Calibri"/>
                <w:color w:val="244061" w:themeColor="accent1" w:themeShade="80"/>
                <w:sz w:val="22"/>
                <w:szCs w:val="22"/>
                <w:lang w:val="el-GR" w:eastAsia="el-GR"/>
              </w:rPr>
              <w:t xml:space="preserve"> </w:t>
            </w:r>
            <w:r>
              <w:rPr>
                <w:rFonts w:ascii="Calibri" w:hAnsi="Calibri"/>
                <w:color w:val="244061" w:themeColor="accent1" w:themeShade="80"/>
                <w:sz w:val="22"/>
                <w:szCs w:val="22"/>
                <w:lang w:val="el-GR" w:eastAsia="el-GR"/>
              </w:rPr>
              <w:t>ΗΕ</w:t>
            </w:r>
            <w:r w:rsidRPr="00FD516B">
              <w:rPr>
                <w:rFonts w:ascii="Calibri" w:hAnsi="Calibri"/>
                <w:color w:val="244061" w:themeColor="accent1" w:themeShade="80"/>
                <w:sz w:val="22"/>
                <w:szCs w:val="22"/>
                <w:lang w:val="el-GR" w:eastAsia="el-GR"/>
              </w:rPr>
              <w:t xml:space="preserve"> </w:t>
            </w:r>
            <w:r>
              <w:rPr>
                <w:rFonts w:ascii="Calibri" w:hAnsi="Calibri"/>
                <w:color w:val="244061" w:themeColor="accent1" w:themeShade="80"/>
                <w:sz w:val="22"/>
                <w:szCs w:val="22"/>
                <w:lang w:val="el-GR" w:eastAsia="el-GR"/>
              </w:rPr>
              <w:t>για</w:t>
            </w:r>
            <w:r w:rsidRPr="00FD516B">
              <w:rPr>
                <w:rFonts w:ascii="Calibri" w:hAnsi="Calibri"/>
                <w:color w:val="244061" w:themeColor="accent1" w:themeShade="80"/>
                <w:sz w:val="22"/>
                <w:szCs w:val="22"/>
                <w:lang w:val="el-GR" w:eastAsia="el-GR"/>
              </w:rPr>
              <w:t xml:space="preserve"> </w:t>
            </w:r>
            <w:r>
              <w:rPr>
                <w:rFonts w:ascii="Calibri" w:hAnsi="Calibri"/>
                <w:color w:val="244061" w:themeColor="accent1" w:themeShade="80"/>
                <w:sz w:val="22"/>
                <w:szCs w:val="22"/>
                <w:lang w:val="el-GR" w:eastAsia="el-GR"/>
              </w:rPr>
              <w:t>το</w:t>
            </w:r>
            <w:r w:rsidRPr="00FD516B">
              <w:rPr>
                <w:rFonts w:ascii="Calibri" w:hAnsi="Calibri"/>
                <w:color w:val="244061" w:themeColor="accent1" w:themeShade="80"/>
                <w:sz w:val="22"/>
                <w:szCs w:val="22"/>
                <w:lang w:val="el-GR" w:eastAsia="el-GR"/>
              </w:rPr>
              <w:t xml:space="preserve"> </w:t>
            </w:r>
            <w:r>
              <w:rPr>
                <w:rFonts w:ascii="Calibri" w:hAnsi="Calibri"/>
                <w:color w:val="244061" w:themeColor="accent1" w:themeShade="80"/>
                <w:sz w:val="22"/>
                <w:szCs w:val="22"/>
                <w:lang w:val="el-GR" w:eastAsia="el-GR"/>
              </w:rPr>
              <w:t>δίκαιο</w:t>
            </w:r>
            <w:r w:rsidRPr="00FD516B">
              <w:rPr>
                <w:rFonts w:ascii="Calibri" w:hAnsi="Calibri"/>
                <w:color w:val="244061" w:themeColor="accent1" w:themeShade="80"/>
                <w:sz w:val="22"/>
                <w:szCs w:val="22"/>
                <w:lang w:val="el-GR" w:eastAsia="el-GR"/>
              </w:rPr>
              <w:t xml:space="preserve"> </w:t>
            </w:r>
            <w:r>
              <w:rPr>
                <w:rFonts w:ascii="Calibri" w:hAnsi="Calibri"/>
                <w:color w:val="244061" w:themeColor="accent1" w:themeShade="80"/>
                <w:sz w:val="22"/>
                <w:szCs w:val="22"/>
                <w:lang w:val="el-GR" w:eastAsia="el-GR"/>
              </w:rPr>
              <w:t>της</w:t>
            </w:r>
            <w:r w:rsidRPr="00FD516B">
              <w:rPr>
                <w:rFonts w:ascii="Calibri" w:hAnsi="Calibri"/>
                <w:color w:val="244061" w:themeColor="accent1" w:themeShade="80"/>
                <w:sz w:val="22"/>
                <w:szCs w:val="22"/>
                <w:lang w:val="el-GR" w:eastAsia="el-GR"/>
              </w:rPr>
              <w:t xml:space="preserve"> </w:t>
            </w:r>
            <w:r>
              <w:rPr>
                <w:rFonts w:ascii="Calibri" w:hAnsi="Calibri"/>
                <w:color w:val="244061" w:themeColor="accent1" w:themeShade="80"/>
                <w:sz w:val="22"/>
                <w:szCs w:val="22"/>
                <w:lang w:val="el-GR" w:eastAsia="el-GR"/>
              </w:rPr>
              <w:t>θάλασσας. Διαπραγμάτευση</w:t>
            </w:r>
            <w:r w:rsidRPr="00FD516B">
              <w:rPr>
                <w:rFonts w:ascii="Calibri" w:hAnsi="Calibri"/>
                <w:color w:val="244061" w:themeColor="accent1" w:themeShade="80"/>
                <w:sz w:val="22"/>
                <w:szCs w:val="22"/>
                <w:lang w:val="el-GR" w:eastAsia="el-GR"/>
              </w:rPr>
              <w:t xml:space="preserve"> </w:t>
            </w:r>
            <w:r>
              <w:rPr>
                <w:rFonts w:ascii="Calibri" w:hAnsi="Calibri"/>
                <w:color w:val="244061" w:themeColor="accent1" w:themeShade="80"/>
                <w:sz w:val="22"/>
                <w:szCs w:val="22"/>
                <w:lang w:val="el-GR" w:eastAsia="el-GR"/>
              </w:rPr>
              <w:t>και</w:t>
            </w:r>
            <w:r w:rsidRPr="00FD516B">
              <w:rPr>
                <w:rFonts w:ascii="Calibri" w:hAnsi="Calibri"/>
                <w:color w:val="244061" w:themeColor="accent1" w:themeShade="80"/>
                <w:sz w:val="22"/>
                <w:szCs w:val="22"/>
                <w:lang w:val="el-GR" w:eastAsia="el-GR"/>
              </w:rPr>
              <w:t xml:space="preserve"> </w:t>
            </w:r>
            <w:r>
              <w:rPr>
                <w:rFonts w:ascii="Calibri" w:hAnsi="Calibri"/>
                <w:color w:val="244061" w:themeColor="accent1" w:themeShade="80"/>
                <w:sz w:val="22"/>
                <w:szCs w:val="22"/>
                <w:lang w:val="el-GR" w:eastAsia="el-GR"/>
              </w:rPr>
              <w:t>δομή</w:t>
            </w:r>
            <w:r w:rsidRPr="00FD516B">
              <w:rPr>
                <w:rFonts w:ascii="Calibri" w:hAnsi="Calibri"/>
                <w:color w:val="244061" w:themeColor="accent1" w:themeShade="80"/>
                <w:sz w:val="22"/>
                <w:szCs w:val="22"/>
                <w:lang w:val="el-GR" w:eastAsia="el-GR"/>
              </w:rPr>
              <w:t xml:space="preserve"> </w:t>
            </w:r>
            <w:r>
              <w:rPr>
                <w:rFonts w:ascii="Calibri" w:hAnsi="Calibri"/>
                <w:color w:val="244061" w:themeColor="accent1" w:themeShade="80"/>
                <w:sz w:val="22"/>
                <w:szCs w:val="22"/>
                <w:lang w:val="el-GR" w:eastAsia="el-GR"/>
              </w:rPr>
              <w:t>της</w:t>
            </w:r>
            <w:r w:rsidRPr="00FD516B">
              <w:rPr>
                <w:rFonts w:ascii="Calibri" w:hAnsi="Calibri"/>
                <w:color w:val="244061" w:themeColor="accent1" w:themeShade="80"/>
                <w:sz w:val="22"/>
                <w:szCs w:val="22"/>
                <w:lang w:val="el-GR" w:eastAsia="el-GR"/>
              </w:rPr>
              <w:t xml:space="preserve"> </w:t>
            </w:r>
            <w:r>
              <w:rPr>
                <w:rFonts w:ascii="Calibri" w:hAnsi="Calibri"/>
                <w:color w:val="244061" w:themeColor="accent1" w:themeShade="80"/>
                <w:sz w:val="22"/>
                <w:szCs w:val="22"/>
                <w:lang w:val="el-GR" w:eastAsia="el-GR"/>
              </w:rPr>
              <w:t>Σύμβασης</w:t>
            </w:r>
            <w:r w:rsidRPr="00FD516B">
              <w:rPr>
                <w:rFonts w:ascii="Calibri" w:hAnsi="Calibri"/>
                <w:color w:val="244061" w:themeColor="accent1" w:themeShade="80"/>
                <w:sz w:val="22"/>
                <w:szCs w:val="22"/>
                <w:lang w:val="el-GR" w:eastAsia="el-GR"/>
              </w:rPr>
              <w:t xml:space="preserve"> </w:t>
            </w:r>
            <w:r>
              <w:rPr>
                <w:rFonts w:ascii="Calibri" w:hAnsi="Calibri"/>
                <w:color w:val="244061" w:themeColor="accent1" w:themeShade="80"/>
                <w:sz w:val="22"/>
                <w:szCs w:val="22"/>
                <w:lang w:val="el-GR" w:eastAsia="el-GR"/>
              </w:rPr>
              <w:t>ΗΕ</w:t>
            </w:r>
            <w:r w:rsidRPr="00FD516B">
              <w:rPr>
                <w:rFonts w:ascii="Calibri" w:hAnsi="Calibri"/>
                <w:color w:val="244061" w:themeColor="accent1" w:themeShade="80"/>
                <w:sz w:val="22"/>
                <w:szCs w:val="22"/>
                <w:lang w:val="el-GR" w:eastAsia="el-GR"/>
              </w:rPr>
              <w:t xml:space="preserve"> </w:t>
            </w:r>
            <w:r>
              <w:rPr>
                <w:rFonts w:ascii="Calibri" w:hAnsi="Calibri"/>
                <w:color w:val="244061" w:themeColor="accent1" w:themeShade="80"/>
                <w:sz w:val="22"/>
                <w:szCs w:val="22"/>
                <w:lang w:val="el-GR" w:eastAsia="el-GR"/>
              </w:rPr>
              <w:t>για</w:t>
            </w:r>
            <w:r w:rsidRPr="00FD516B">
              <w:rPr>
                <w:rFonts w:ascii="Calibri" w:hAnsi="Calibri"/>
                <w:color w:val="244061" w:themeColor="accent1" w:themeShade="80"/>
                <w:sz w:val="22"/>
                <w:szCs w:val="22"/>
                <w:lang w:val="el-GR" w:eastAsia="el-GR"/>
              </w:rPr>
              <w:t xml:space="preserve"> </w:t>
            </w:r>
            <w:r>
              <w:rPr>
                <w:rFonts w:ascii="Calibri" w:hAnsi="Calibri"/>
                <w:color w:val="244061" w:themeColor="accent1" w:themeShade="80"/>
                <w:sz w:val="22"/>
                <w:szCs w:val="22"/>
                <w:lang w:val="el-GR" w:eastAsia="el-GR"/>
              </w:rPr>
              <w:t>το</w:t>
            </w:r>
            <w:r w:rsidRPr="00FD516B">
              <w:rPr>
                <w:rFonts w:ascii="Calibri" w:hAnsi="Calibri"/>
                <w:color w:val="244061" w:themeColor="accent1" w:themeShade="80"/>
                <w:sz w:val="22"/>
                <w:szCs w:val="22"/>
                <w:lang w:val="el-GR" w:eastAsia="el-GR"/>
              </w:rPr>
              <w:t xml:space="preserve"> </w:t>
            </w:r>
            <w:r>
              <w:rPr>
                <w:rFonts w:ascii="Calibri" w:hAnsi="Calibri"/>
                <w:color w:val="244061" w:themeColor="accent1" w:themeShade="80"/>
                <w:sz w:val="22"/>
                <w:szCs w:val="22"/>
                <w:lang w:val="el-GR" w:eastAsia="el-GR"/>
              </w:rPr>
              <w:t>δίκαιο</w:t>
            </w:r>
            <w:r w:rsidRPr="00FD516B">
              <w:rPr>
                <w:rFonts w:ascii="Calibri" w:hAnsi="Calibri"/>
                <w:color w:val="244061" w:themeColor="accent1" w:themeShade="80"/>
                <w:sz w:val="22"/>
                <w:szCs w:val="22"/>
                <w:lang w:val="el-GR" w:eastAsia="el-GR"/>
              </w:rPr>
              <w:t xml:space="preserve"> </w:t>
            </w:r>
            <w:r>
              <w:rPr>
                <w:rFonts w:ascii="Calibri" w:hAnsi="Calibri"/>
                <w:color w:val="244061" w:themeColor="accent1" w:themeShade="80"/>
                <w:sz w:val="22"/>
                <w:szCs w:val="22"/>
                <w:lang w:val="el-GR" w:eastAsia="el-GR"/>
              </w:rPr>
              <w:t>της</w:t>
            </w:r>
            <w:r w:rsidRPr="00FD516B">
              <w:rPr>
                <w:rFonts w:ascii="Calibri" w:hAnsi="Calibri"/>
                <w:color w:val="244061" w:themeColor="accent1" w:themeShade="80"/>
                <w:sz w:val="22"/>
                <w:szCs w:val="22"/>
                <w:lang w:val="el-GR" w:eastAsia="el-GR"/>
              </w:rPr>
              <w:t xml:space="preserve"> </w:t>
            </w:r>
            <w:r>
              <w:rPr>
                <w:rFonts w:ascii="Calibri" w:hAnsi="Calibri"/>
                <w:color w:val="244061" w:themeColor="accent1" w:themeShade="80"/>
                <w:sz w:val="22"/>
                <w:szCs w:val="22"/>
                <w:lang w:val="el-GR" w:eastAsia="el-GR"/>
              </w:rPr>
              <w:t>θάλασσας</w:t>
            </w:r>
            <w:r w:rsidRPr="00FD516B">
              <w:rPr>
                <w:rFonts w:ascii="Calibri" w:hAnsi="Calibri"/>
                <w:color w:val="244061" w:themeColor="accent1" w:themeShade="80"/>
                <w:sz w:val="22"/>
                <w:szCs w:val="22"/>
                <w:lang w:val="el-GR" w:eastAsia="el-GR"/>
              </w:rPr>
              <w:t>.</w:t>
            </w:r>
          </w:p>
          <w:p w:rsidR="00FD516B" w:rsidRPr="00FD516B" w:rsidRDefault="00FD516B" w:rsidP="00FD516B">
            <w:pPr>
              <w:jc w:val="both"/>
              <w:rPr>
                <w:rFonts w:ascii="Calibri" w:hAnsi="Calibri"/>
                <w:color w:val="244061" w:themeColor="accent1" w:themeShade="80"/>
                <w:sz w:val="22"/>
                <w:szCs w:val="22"/>
                <w:lang w:val="el-GR" w:eastAsia="el-GR"/>
              </w:rPr>
            </w:pPr>
            <w:r w:rsidRPr="00FD516B">
              <w:rPr>
                <w:rFonts w:ascii="Calibri" w:hAnsi="Calibri"/>
                <w:color w:val="244061" w:themeColor="accent1" w:themeShade="80"/>
                <w:sz w:val="22"/>
                <w:szCs w:val="22"/>
                <w:lang w:val="el-GR" w:eastAsia="el-GR"/>
              </w:rPr>
              <w:t xml:space="preserve">• </w:t>
            </w:r>
            <w:r>
              <w:rPr>
                <w:rFonts w:ascii="Calibri" w:hAnsi="Calibri"/>
                <w:color w:val="244061" w:themeColor="accent1" w:themeShade="80"/>
                <w:sz w:val="22"/>
                <w:szCs w:val="22"/>
                <w:lang w:val="el-GR" w:eastAsia="el-GR"/>
              </w:rPr>
              <w:t>Αιγιαλίτιδα</w:t>
            </w:r>
            <w:r w:rsidRPr="00FD516B">
              <w:rPr>
                <w:rFonts w:ascii="Calibri" w:hAnsi="Calibri"/>
                <w:color w:val="244061" w:themeColor="accent1" w:themeShade="80"/>
                <w:sz w:val="22"/>
                <w:szCs w:val="22"/>
                <w:lang w:val="el-GR" w:eastAsia="el-GR"/>
              </w:rPr>
              <w:t xml:space="preserve"> </w:t>
            </w:r>
            <w:r>
              <w:rPr>
                <w:rFonts w:ascii="Calibri" w:hAnsi="Calibri"/>
                <w:color w:val="244061" w:themeColor="accent1" w:themeShade="80"/>
                <w:sz w:val="22"/>
                <w:szCs w:val="22"/>
                <w:lang w:val="el-GR" w:eastAsia="el-GR"/>
              </w:rPr>
              <w:t>ζώνη</w:t>
            </w:r>
            <w:r w:rsidRPr="00FD516B">
              <w:rPr>
                <w:rFonts w:ascii="Calibri" w:hAnsi="Calibri"/>
                <w:color w:val="244061" w:themeColor="accent1" w:themeShade="80"/>
                <w:sz w:val="22"/>
                <w:szCs w:val="22"/>
                <w:lang w:val="el-GR" w:eastAsia="el-GR"/>
              </w:rPr>
              <w:t xml:space="preserve">, </w:t>
            </w:r>
            <w:r>
              <w:rPr>
                <w:rFonts w:ascii="Calibri" w:hAnsi="Calibri"/>
                <w:color w:val="244061" w:themeColor="accent1" w:themeShade="80"/>
                <w:sz w:val="22"/>
                <w:szCs w:val="22"/>
                <w:lang w:val="el-GR" w:eastAsia="el-GR"/>
              </w:rPr>
              <w:t>Εσωτερικά</w:t>
            </w:r>
            <w:r w:rsidRPr="00FD516B">
              <w:rPr>
                <w:rFonts w:ascii="Calibri" w:hAnsi="Calibri"/>
                <w:color w:val="244061" w:themeColor="accent1" w:themeShade="80"/>
                <w:sz w:val="22"/>
                <w:szCs w:val="22"/>
                <w:lang w:val="el-GR" w:eastAsia="el-GR"/>
              </w:rPr>
              <w:t xml:space="preserve"> </w:t>
            </w:r>
            <w:r>
              <w:rPr>
                <w:rFonts w:ascii="Calibri" w:hAnsi="Calibri"/>
                <w:color w:val="244061" w:themeColor="accent1" w:themeShade="80"/>
                <w:sz w:val="22"/>
                <w:szCs w:val="22"/>
                <w:lang w:val="el-GR" w:eastAsia="el-GR"/>
              </w:rPr>
              <w:t>ύδατα</w:t>
            </w:r>
            <w:r w:rsidRPr="00FD516B">
              <w:rPr>
                <w:rFonts w:ascii="Calibri" w:hAnsi="Calibri"/>
                <w:color w:val="244061" w:themeColor="accent1" w:themeShade="80"/>
                <w:sz w:val="22"/>
                <w:szCs w:val="22"/>
                <w:lang w:val="el-GR" w:eastAsia="el-GR"/>
              </w:rPr>
              <w:t xml:space="preserve">, </w:t>
            </w:r>
            <w:r>
              <w:rPr>
                <w:rFonts w:ascii="Calibri" w:hAnsi="Calibri"/>
                <w:color w:val="244061" w:themeColor="accent1" w:themeShade="80"/>
                <w:sz w:val="22"/>
                <w:szCs w:val="22"/>
                <w:lang w:val="el-GR" w:eastAsia="el-GR"/>
              </w:rPr>
              <w:t>Συνορεύουσα</w:t>
            </w:r>
            <w:r w:rsidRPr="00FD516B">
              <w:rPr>
                <w:rFonts w:ascii="Calibri" w:hAnsi="Calibri"/>
                <w:color w:val="244061" w:themeColor="accent1" w:themeShade="80"/>
                <w:sz w:val="22"/>
                <w:szCs w:val="22"/>
                <w:lang w:val="el-GR" w:eastAsia="el-GR"/>
              </w:rPr>
              <w:t xml:space="preserve"> </w:t>
            </w:r>
            <w:r>
              <w:rPr>
                <w:rFonts w:ascii="Calibri" w:hAnsi="Calibri"/>
                <w:color w:val="244061" w:themeColor="accent1" w:themeShade="80"/>
                <w:sz w:val="22"/>
                <w:szCs w:val="22"/>
                <w:lang w:val="el-GR" w:eastAsia="el-GR"/>
              </w:rPr>
              <w:t>ζώνη</w:t>
            </w:r>
            <w:r w:rsidRPr="00FD516B">
              <w:rPr>
                <w:rFonts w:ascii="Calibri" w:hAnsi="Calibri"/>
                <w:color w:val="244061" w:themeColor="accent1" w:themeShade="80"/>
                <w:sz w:val="22"/>
                <w:szCs w:val="22"/>
                <w:lang w:val="el-GR" w:eastAsia="el-GR"/>
              </w:rPr>
              <w:t xml:space="preserve">, </w:t>
            </w:r>
            <w:r>
              <w:rPr>
                <w:rFonts w:ascii="Calibri" w:hAnsi="Calibri"/>
                <w:color w:val="244061" w:themeColor="accent1" w:themeShade="80"/>
                <w:sz w:val="22"/>
                <w:szCs w:val="22"/>
                <w:lang w:val="el-GR" w:eastAsia="el-GR"/>
              </w:rPr>
              <w:t>Στενά</w:t>
            </w:r>
            <w:r w:rsidRPr="00FD516B">
              <w:rPr>
                <w:rFonts w:ascii="Calibri" w:hAnsi="Calibri"/>
                <w:color w:val="244061" w:themeColor="accent1" w:themeShade="80"/>
                <w:sz w:val="22"/>
                <w:szCs w:val="22"/>
                <w:lang w:val="el-GR" w:eastAsia="el-GR"/>
              </w:rPr>
              <w:t xml:space="preserve"> </w:t>
            </w:r>
            <w:r>
              <w:rPr>
                <w:rFonts w:ascii="Calibri" w:hAnsi="Calibri"/>
                <w:color w:val="244061" w:themeColor="accent1" w:themeShade="80"/>
                <w:sz w:val="22"/>
                <w:szCs w:val="22"/>
                <w:lang w:val="el-GR" w:eastAsia="el-GR"/>
              </w:rPr>
              <w:t>διεθνούς ναυσιπλοΐας</w:t>
            </w:r>
            <w:r w:rsidRPr="00FD516B">
              <w:rPr>
                <w:rFonts w:ascii="Calibri" w:hAnsi="Calibri"/>
                <w:color w:val="244061" w:themeColor="accent1" w:themeShade="80"/>
                <w:sz w:val="22"/>
                <w:szCs w:val="22"/>
                <w:lang w:val="el-GR" w:eastAsia="el-GR"/>
              </w:rPr>
              <w:t>.</w:t>
            </w:r>
          </w:p>
          <w:p w:rsidR="00FD516B" w:rsidRPr="009C4C96" w:rsidRDefault="00FD516B" w:rsidP="00FD516B">
            <w:pPr>
              <w:jc w:val="both"/>
              <w:rPr>
                <w:rFonts w:ascii="Calibri" w:hAnsi="Calibri"/>
                <w:color w:val="244061" w:themeColor="accent1" w:themeShade="80"/>
                <w:sz w:val="22"/>
                <w:szCs w:val="22"/>
                <w:lang w:val="el-GR" w:eastAsia="el-GR"/>
              </w:rPr>
            </w:pPr>
            <w:r w:rsidRPr="009C4C96">
              <w:rPr>
                <w:rFonts w:ascii="Calibri" w:hAnsi="Calibri"/>
                <w:color w:val="244061" w:themeColor="accent1" w:themeShade="80"/>
                <w:sz w:val="22"/>
                <w:szCs w:val="22"/>
                <w:lang w:val="el-GR" w:eastAsia="el-GR"/>
              </w:rPr>
              <w:t xml:space="preserve">• </w:t>
            </w:r>
            <w:r w:rsidR="009C4C96">
              <w:rPr>
                <w:rFonts w:ascii="Calibri" w:hAnsi="Calibri"/>
                <w:color w:val="244061" w:themeColor="accent1" w:themeShade="80"/>
                <w:sz w:val="22"/>
                <w:szCs w:val="22"/>
                <w:lang w:val="el-GR" w:eastAsia="el-GR"/>
              </w:rPr>
              <w:t>Υφαλοκρηπίδα</w:t>
            </w:r>
            <w:r w:rsidR="009C4C96" w:rsidRPr="009C4C96">
              <w:rPr>
                <w:rFonts w:ascii="Calibri" w:hAnsi="Calibri"/>
                <w:color w:val="244061" w:themeColor="accent1" w:themeShade="80"/>
                <w:sz w:val="22"/>
                <w:szCs w:val="22"/>
                <w:lang w:val="el-GR" w:eastAsia="el-GR"/>
              </w:rPr>
              <w:t xml:space="preserve">, </w:t>
            </w:r>
            <w:r w:rsidR="009C4C96">
              <w:rPr>
                <w:rFonts w:ascii="Calibri" w:hAnsi="Calibri"/>
                <w:color w:val="244061" w:themeColor="accent1" w:themeShade="80"/>
                <w:sz w:val="22"/>
                <w:szCs w:val="22"/>
                <w:lang w:val="el-GR" w:eastAsia="el-GR"/>
              </w:rPr>
              <w:t>Αποκλειστική</w:t>
            </w:r>
            <w:r w:rsidR="009C4C96" w:rsidRPr="009C4C96">
              <w:rPr>
                <w:rFonts w:ascii="Calibri" w:hAnsi="Calibri"/>
                <w:color w:val="244061" w:themeColor="accent1" w:themeShade="80"/>
                <w:sz w:val="22"/>
                <w:szCs w:val="22"/>
                <w:lang w:val="el-GR" w:eastAsia="el-GR"/>
              </w:rPr>
              <w:t xml:space="preserve"> </w:t>
            </w:r>
            <w:r w:rsidR="009C4C96">
              <w:rPr>
                <w:rFonts w:ascii="Calibri" w:hAnsi="Calibri"/>
                <w:color w:val="244061" w:themeColor="accent1" w:themeShade="80"/>
                <w:sz w:val="22"/>
                <w:szCs w:val="22"/>
                <w:lang w:val="el-GR" w:eastAsia="el-GR"/>
              </w:rPr>
              <w:t>οικονομική</w:t>
            </w:r>
            <w:r w:rsidR="009C4C96" w:rsidRPr="009C4C96">
              <w:rPr>
                <w:rFonts w:ascii="Calibri" w:hAnsi="Calibri"/>
                <w:color w:val="244061" w:themeColor="accent1" w:themeShade="80"/>
                <w:sz w:val="22"/>
                <w:szCs w:val="22"/>
                <w:lang w:val="el-GR" w:eastAsia="el-GR"/>
              </w:rPr>
              <w:t xml:space="preserve"> </w:t>
            </w:r>
            <w:r w:rsidR="009C4C96">
              <w:rPr>
                <w:rFonts w:ascii="Calibri" w:hAnsi="Calibri"/>
                <w:color w:val="244061" w:themeColor="accent1" w:themeShade="80"/>
                <w:sz w:val="22"/>
                <w:szCs w:val="22"/>
                <w:lang w:val="el-GR" w:eastAsia="el-GR"/>
              </w:rPr>
              <w:t>ζώνη</w:t>
            </w:r>
            <w:r w:rsidR="009C4C96" w:rsidRPr="009C4C96">
              <w:rPr>
                <w:rFonts w:ascii="Calibri" w:hAnsi="Calibri"/>
                <w:color w:val="244061" w:themeColor="accent1" w:themeShade="80"/>
                <w:sz w:val="22"/>
                <w:szCs w:val="22"/>
                <w:lang w:val="el-GR" w:eastAsia="el-GR"/>
              </w:rPr>
              <w:t xml:space="preserve"> (</w:t>
            </w:r>
            <w:r w:rsidR="009C4C96">
              <w:rPr>
                <w:rFonts w:ascii="Calibri" w:hAnsi="Calibri"/>
                <w:color w:val="244061" w:themeColor="accent1" w:themeShade="80"/>
                <w:sz w:val="22"/>
                <w:szCs w:val="22"/>
                <w:lang w:eastAsia="el-GR"/>
              </w:rPr>
              <w:t>AOZ</w:t>
            </w:r>
            <w:r w:rsidR="009C4C96" w:rsidRPr="009C4C96">
              <w:rPr>
                <w:rFonts w:ascii="Calibri" w:hAnsi="Calibri"/>
                <w:color w:val="244061" w:themeColor="accent1" w:themeShade="80"/>
                <w:sz w:val="22"/>
                <w:szCs w:val="22"/>
                <w:lang w:val="el-GR" w:eastAsia="el-GR"/>
              </w:rPr>
              <w:t>).</w:t>
            </w:r>
            <w:r w:rsidRPr="009C4C96">
              <w:rPr>
                <w:rFonts w:ascii="Calibri" w:hAnsi="Calibri"/>
                <w:color w:val="244061" w:themeColor="accent1" w:themeShade="80"/>
                <w:sz w:val="22"/>
                <w:szCs w:val="22"/>
                <w:lang w:val="el-GR" w:eastAsia="el-GR"/>
              </w:rPr>
              <w:t xml:space="preserve"> </w:t>
            </w:r>
            <w:r w:rsidR="009C4C96">
              <w:rPr>
                <w:rFonts w:ascii="Calibri" w:hAnsi="Calibri"/>
                <w:color w:val="244061" w:themeColor="accent1" w:themeShade="80"/>
                <w:sz w:val="22"/>
                <w:szCs w:val="22"/>
                <w:lang w:val="el-GR" w:eastAsia="el-GR"/>
              </w:rPr>
              <w:t>Νομικό</w:t>
            </w:r>
            <w:r w:rsidR="009C4C96" w:rsidRPr="009C4C96">
              <w:rPr>
                <w:rFonts w:ascii="Calibri" w:hAnsi="Calibri"/>
                <w:color w:val="244061" w:themeColor="accent1" w:themeShade="80"/>
                <w:sz w:val="22"/>
                <w:szCs w:val="22"/>
                <w:lang w:val="el-GR" w:eastAsia="el-GR"/>
              </w:rPr>
              <w:t xml:space="preserve"> </w:t>
            </w:r>
            <w:r w:rsidR="009C4C96">
              <w:rPr>
                <w:rFonts w:ascii="Calibri" w:hAnsi="Calibri"/>
                <w:color w:val="244061" w:themeColor="accent1" w:themeShade="80"/>
                <w:sz w:val="22"/>
                <w:szCs w:val="22"/>
                <w:lang w:val="el-GR" w:eastAsia="el-GR"/>
              </w:rPr>
              <w:t>καθεστώς</w:t>
            </w:r>
            <w:r w:rsidR="009C4C96" w:rsidRPr="009C4C96">
              <w:rPr>
                <w:rFonts w:ascii="Calibri" w:hAnsi="Calibri"/>
                <w:color w:val="244061" w:themeColor="accent1" w:themeShade="80"/>
                <w:sz w:val="22"/>
                <w:szCs w:val="22"/>
                <w:lang w:val="el-GR" w:eastAsia="el-GR"/>
              </w:rPr>
              <w:t xml:space="preserve">, </w:t>
            </w:r>
            <w:r w:rsidR="009C4C96">
              <w:rPr>
                <w:rFonts w:ascii="Calibri" w:hAnsi="Calibri"/>
                <w:color w:val="244061" w:themeColor="accent1" w:themeShade="80"/>
                <w:sz w:val="22"/>
                <w:szCs w:val="22"/>
                <w:lang w:val="el-GR" w:eastAsia="el-GR"/>
              </w:rPr>
              <w:t>διακιώματα</w:t>
            </w:r>
            <w:r w:rsidR="009C4C96" w:rsidRPr="009C4C96">
              <w:rPr>
                <w:rFonts w:ascii="Calibri" w:hAnsi="Calibri"/>
                <w:color w:val="244061" w:themeColor="accent1" w:themeShade="80"/>
                <w:sz w:val="22"/>
                <w:szCs w:val="22"/>
                <w:lang w:val="el-GR" w:eastAsia="el-GR"/>
              </w:rPr>
              <w:t xml:space="preserve"> </w:t>
            </w:r>
            <w:r w:rsidR="009C4C96">
              <w:rPr>
                <w:rFonts w:ascii="Calibri" w:hAnsi="Calibri"/>
                <w:color w:val="244061" w:themeColor="accent1" w:themeShade="80"/>
                <w:sz w:val="22"/>
                <w:szCs w:val="22"/>
                <w:lang w:val="el-GR" w:eastAsia="el-GR"/>
              </w:rPr>
              <w:t>και</w:t>
            </w:r>
            <w:r w:rsidR="009C4C96" w:rsidRPr="009C4C96">
              <w:rPr>
                <w:rFonts w:ascii="Calibri" w:hAnsi="Calibri"/>
                <w:color w:val="244061" w:themeColor="accent1" w:themeShade="80"/>
                <w:sz w:val="22"/>
                <w:szCs w:val="22"/>
                <w:lang w:val="el-GR" w:eastAsia="el-GR"/>
              </w:rPr>
              <w:t xml:space="preserve"> </w:t>
            </w:r>
            <w:r w:rsidR="009C4C96">
              <w:rPr>
                <w:rFonts w:ascii="Calibri" w:hAnsi="Calibri"/>
                <w:color w:val="244061" w:themeColor="accent1" w:themeShade="80"/>
                <w:sz w:val="22"/>
                <w:szCs w:val="22"/>
                <w:lang w:val="el-GR" w:eastAsia="el-GR"/>
              </w:rPr>
              <w:t>υποχρεώσεις</w:t>
            </w:r>
            <w:r w:rsidR="009C4C96" w:rsidRPr="009C4C96">
              <w:rPr>
                <w:rFonts w:ascii="Calibri" w:hAnsi="Calibri"/>
                <w:color w:val="244061" w:themeColor="accent1" w:themeShade="80"/>
                <w:sz w:val="22"/>
                <w:szCs w:val="22"/>
                <w:lang w:val="el-GR" w:eastAsia="el-GR"/>
              </w:rPr>
              <w:t xml:space="preserve"> </w:t>
            </w:r>
            <w:r w:rsidR="009C4C96">
              <w:rPr>
                <w:rFonts w:ascii="Calibri" w:hAnsi="Calibri"/>
                <w:color w:val="244061" w:themeColor="accent1" w:themeShade="80"/>
                <w:sz w:val="22"/>
                <w:szCs w:val="22"/>
                <w:lang w:val="el-GR" w:eastAsia="el-GR"/>
              </w:rPr>
              <w:t>παρακτίων</w:t>
            </w:r>
            <w:r w:rsidR="009C4C96" w:rsidRPr="009C4C96">
              <w:rPr>
                <w:rFonts w:ascii="Calibri" w:hAnsi="Calibri"/>
                <w:color w:val="244061" w:themeColor="accent1" w:themeShade="80"/>
                <w:sz w:val="22"/>
                <w:szCs w:val="22"/>
                <w:lang w:val="el-GR" w:eastAsia="el-GR"/>
              </w:rPr>
              <w:t xml:space="preserve"> </w:t>
            </w:r>
            <w:r w:rsidR="009C4C96">
              <w:rPr>
                <w:rFonts w:ascii="Calibri" w:hAnsi="Calibri"/>
                <w:color w:val="244061" w:themeColor="accent1" w:themeShade="80"/>
                <w:sz w:val="22"/>
                <w:szCs w:val="22"/>
                <w:lang w:val="el-GR" w:eastAsia="el-GR"/>
              </w:rPr>
              <w:t>και</w:t>
            </w:r>
            <w:r w:rsidR="009C4C96" w:rsidRPr="009C4C96">
              <w:rPr>
                <w:rFonts w:ascii="Calibri" w:hAnsi="Calibri"/>
                <w:color w:val="244061" w:themeColor="accent1" w:themeShade="80"/>
                <w:sz w:val="22"/>
                <w:szCs w:val="22"/>
                <w:lang w:val="el-GR" w:eastAsia="el-GR"/>
              </w:rPr>
              <w:t xml:space="preserve"> </w:t>
            </w:r>
            <w:r w:rsidR="009C4C96">
              <w:rPr>
                <w:rFonts w:ascii="Calibri" w:hAnsi="Calibri"/>
                <w:color w:val="244061" w:themeColor="accent1" w:themeShade="80"/>
                <w:sz w:val="22"/>
                <w:szCs w:val="22"/>
                <w:lang w:val="el-GR" w:eastAsia="el-GR"/>
              </w:rPr>
              <w:t>τρίτων</w:t>
            </w:r>
            <w:r w:rsidR="009C4C96" w:rsidRPr="009C4C96">
              <w:rPr>
                <w:rFonts w:ascii="Calibri" w:hAnsi="Calibri"/>
                <w:color w:val="244061" w:themeColor="accent1" w:themeShade="80"/>
                <w:sz w:val="22"/>
                <w:szCs w:val="22"/>
                <w:lang w:val="el-GR" w:eastAsia="el-GR"/>
              </w:rPr>
              <w:t xml:space="preserve"> </w:t>
            </w:r>
            <w:r w:rsidR="009C4C96">
              <w:rPr>
                <w:rFonts w:ascii="Calibri" w:hAnsi="Calibri"/>
                <w:color w:val="244061" w:themeColor="accent1" w:themeShade="80"/>
                <w:sz w:val="22"/>
                <w:szCs w:val="22"/>
                <w:lang w:val="el-GR" w:eastAsia="el-GR"/>
              </w:rPr>
              <w:t>κρατών</w:t>
            </w:r>
            <w:r w:rsidRPr="009C4C96">
              <w:rPr>
                <w:rFonts w:ascii="Calibri" w:hAnsi="Calibri"/>
                <w:color w:val="244061" w:themeColor="accent1" w:themeShade="80"/>
                <w:sz w:val="22"/>
                <w:szCs w:val="22"/>
                <w:lang w:val="el-GR" w:eastAsia="el-GR"/>
              </w:rPr>
              <w:t>.</w:t>
            </w:r>
          </w:p>
          <w:p w:rsidR="00FD516B" w:rsidRPr="00785718" w:rsidRDefault="00FD516B" w:rsidP="00FD516B">
            <w:pPr>
              <w:jc w:val="both"/>
              <w:rPr>
                <w:rFonts w:ascii="Calibri" w:hAnsi="Calibri"/>
                <w:color w:val="244061" w:themeColor="accent1" w:themeShade="80"/>
                <w:sz w:val="22"/>
                <w:szCs w:val="22"/>
                <w:lang w:val="el-GR" w:eastAsia="el-GR"/>
              </w:rPr>
            </w:pPr>
            <w:r w:rsidRPr="00785718">
              <w:rPr>
                <w:rFonts w:ascii="Calibri" w:hAnsi="Calibri"/>
                <w:color w:val="244061" w:themeColor="accent1" w:themeShade="80"/>
                <w:sz w:val="22"/>
                <w:szCs w:val="22"/>
                <w:lang w:val="el-GR" w:eastAsia="el-GR"/>
              </w:rPr>
              <w:t xml:space="preserve">• </w:t>
            </w:r>
            <w:r w:rsidR="009C4C96">
              <w:rPr>
                <w:rFonts w:ascii="Calibri" w:hAnsi="Calibri"/>
                <w:color w:val="244061" w:themeColor="accent1" w:themeShade="80"/>
                <w:sz w:val="22"/>
                <w:szCs w:val="22"/>
                <w:lang w:val="el-GR" w:eastAsia="el-GR"/>
              </w:rPr>
              <w:t>Ανοιχτή</w:t>
            </w:r>
            <w:r w:rsidR="009C4C96" w:rsidRPr="00785718">
              <w:rPr>
                <w:rFonts w:ascii="Calibri" w:hAnsi="Calibri"/>
                <w:color w:val="244061" w:themeColor="accent1" w:themeShade="80"/>
                <w:sz w:val="22"/>
                <w:szCs w:val="22"/>
                <w:lang w:val="el-GR" w:eastAsia="el-GR"/>
              </w:rPr>
              <w:t xml:space="preserve"> </w:t>
            </w:r>
            <w:r w:rsidR="009C4C96">
              <w:rPr>
                <w:rFonts w:ascii="Calibri" w:hAnsi="Calibri"/>
                <w:color w:val="244061" w:themeColor="accent1" w:themeShade="80"/>
                <w:sz w:val="22"/>
                <w:szCs w:val="22"/>
                <w:lang w:val="el-GR" w:eastAsia="el-GR"/>
              </w:rPr>
              <w:t>θάλασσα</w:t>
            </w:r>
            <w:r w:rsidR="009C4C96" w:rsidRPr="00785718">
              <w:rPr>
                <w:rFonts w:ascii="Calibri" w:hAnsi="Calibri"/>
                <w:color w:val="244061" w:themeColor="accent1" w:themeShade="80"/>
                <w:sz w:val="22"/>
                <w:szCs w:val="22"/>
                <w:lang w:val="el-GR" w:eastAsia="el-GR"/>
              </w:rPr>
              <w:t xml:space="preserve"> </w:t>
            </w:r>
            <w:r w:rsidRPr="00FD516B">
              <w:rPr>
                <w:rFonts w:ascii="Calibri" w:hAnsi="Calibri"/>
                <w:color w:val="244061" w:themeColor="accent1" w:themeShade="80"/>
                <w:sz w:val="22"/>
                <w:szCs w:val="22"/>
                <w:lang w:eastAsia="el-GR"/>
              </w:rPr>
              <w:t>High</w:t>
            </w:r>
            <w:r w:rsidRPr="00785718">
              <w:rPr>
                <w:rFonts w:ascii="Calibri" w:hAnsi="Calibri"/>
                <w:color w:val="244061" w:themeColor="accent1" w:themeShade="80"/>
                <w:sz w:val="22"/>
                <w:szCs w:val="22"/>
                <w:lang w:val="el-GR" w:eastAsia="el-GR"/>
              </w:rPr>
              <w:t xml:space="preserve"> </w:t>
            </w:r>
            <w:r w:rsidRPr="00FD516B">
              <w:rPr>
                <w:rFonts w:ascii="Calibri" w:hAnsi="Calibri"/>
                <w:color w:val="244061" w:themeColor="accent1" w:themeShade="80"/>
                <w:sz w:val="22"/>
                <w:szCs w:val="22"/>
                <w:lang w:eastAsia="el-GR"/>
              </w:rPr>
              <w:t>Seas</w:t>
            </w:r>
            <w:r w:rsidRPr="00785718">
              <w:rPr>
                <w:rFonts w:ascii="Calibri" w:hAnsi="Calibri"/>
                <w:color w:val="244061" w:themeColor="accent1" w:themeShade="80"/>
                <w:sz w:val="22"/>
                <w:szCs w:val="22"/>
                <w:lang w:val="el-GR" w:eastAsia="el-GR"/>
              </w:rPr>
              <w:t xml:space="preserve"> (</w:t>
            </w:r>
            <w:r w:rsidR="009C4C96">
              <w:rPr>
                <w:rFonts w:ascii="Calibri" w:hAnsi="Calibri"/>
                <w:color w:val="244061" w:themeColor="accent1" w:themeShade="80"/>
                <w:sz w:val="22"/>
                <w:szCs w:val="22"/>
                <w:lang w:val="el-GR" w:eastAsia="el-GR"/>
              </w:rPr>
              <w:t>ελευθερία</w:t>
            </w:r>
            <w:r w:rsidR="009C4C96" w:rsidRPr="00785718">
              <w:rPr>
                <w:rFonts w:ascii="Calibri" w:hAnsi="Calibri"/>
                <w:color w:val="244061" w:themeColor="accent1" w:themeShade="80"/>
                <w:sz w:val="22"/>
                <w:szCs w:val="22"/>
                <w:lang w:val="el-GR" w:eastAsia="el-GR"/>
              </w:rPr>
              <w:t xml:space="preserve"> </w:t>
            </w:r>
            <w:r w:rsidR="009C4C96">
              <w:rPr>
                <w:rFonts w:ascii="Calibri" w:hAnsi="Calibri"/>
                <w:color w:val="244061" w:themeColor="accent1" w:themeShade="80"/>
                <w:sz w:val="22"/>
                <w:szCs w:val="22"/>
                <w:lang w:val="el-GR" w:eastAsia="el-GR"/>
              </w:rPr>
              <w:t>ανοιχτής</w:t>
            </w:r>
            <w:r w:rsidR="009C4C96" w:rsidRPr="00785718">
              <w:rPr>
                <w:rFonts w:ascii="Calibri" w:hAnsi="Calibri"/>
                <w:color w:val="244061" w:themeColor="accent1" w:themeShade="80"/>
                <w:sz w:val="22"/>
                <w:szCs w:val="22"/>
                <w:lang w:val="el-GR" w:eastAsia="el-GR"/>
              </w:rPr>
              <w:t xml:space="preserve"> </w:t>
            </w:r>
            <w:r w:rsidR="009C4C96">
              <w:rPr>
                <w:rFonts w:ascii="Calibri" w:hAnsi="Calibri"/>
                <w:color w:val="244061" w:themeColor="accent1" w:themeShade="80"/>
                <w:sz w:val="22"/>
                <w:szCs w:val="22"/>
                <w:lang w:val="el-GR" w:eastAsia="el-GR"/>
              </w:rPr>
              <w:t>θάλασσας</w:t>
            </w:r>
            <w:r w:rsidR="009C4C96" w:rsidRPr="00785718">
              <w:rPr>
                <w:rFonts w:ascii="Calibri" w:hAnsi="Calibri"/>
                <w:color w:val="244061" w:themeColor="accent1" w:themeShade="80"/>
                <w:sz w:val="22"/>
                <w:szCs w:val="22"/>
                <w:lang w:val="el-GR" w:eastAsia="el-GR"/>
              </w:rPr>
              <w:t xml:space="preserve">, </w:t>
            </w:r>
            <w:r w:rsidR="009C4C96">
              <w:rPr>
                <w:rFonts w:ascii="Calibri" w:hAnsi="Calibri"/>
                <w:color w:val="244061" w:themeColor="accent1" w:themeShade="80"/>
                <w:sz w:val="22"/>
                <w:szCs w:val="22"/>
                <w:lang w:val="el-GR" w:eastAsia="el-GR"/>
              </w:rPr>
              <w:t>δικαιοδοσία</w:t>
            </w:r>
            <w:r w:rsidR="009C4C96" w:rsidRPr="00785718">
              <w:rPr>
                <w:rFonts w:ascii="Calibri" w:hAnsi="Calibri"/>
                <w:color w:val="244061" w:themeColor="accent1" w:themeShade="80"/>
                <w:sz w:val="22"/>
                <w:szCs w:val="22"/>
                <w:lang w:val="el-GR" w:eastAsia="el-GR"/>
              </w:rPr>
              <w:t xml:space="preserve"> </w:t>
            </w:r>
            <w:r w:rsidR="009C4C96">
              <w:rPr>
                <w:rFonts w:ascii="Calibri" w:hAnsi="Calibri"/>
                <w:color w:val="244061" w:themeColor="accent1" w:themeShade="80"/>
                <w:sz w:val="22"/>
                <w:szCs w:val="22"/>
                <w:lang w:val="el-GR" w:eastAsia="el-GR"/>
              </w:rPr>
              <w:t>κράτους</w:t>
            </w:r>
            <w:r w:rsidR="009C4C96" w:rsidRPr="00785718">
              <w:rPr>
                <w:rFonts w:ascii="Calibri" w:hAnsi="Calibri"/>
                <w:color w:val="244061" w:themeColor="accent1" w:themeShade="80"/>
                <w:sz w:val="22"/>
                <w:szCs w:val="22"/>
                <w:lang w:val="el-GR" w:eastAsia="el-GR"/>
              </w:rPr>
              <w:t xml:space="preserve"> </w:t>
            </w:r>
            <w:r w:rsidR="009C4C96">
              <w:rPr>
                <w:rFonts w:ascii="Calibri" w:hAnsi="Calibri"/>
                <w:color w:val="244061" w:themeColor="accent1" w:themeShade="80"/>
                <w:sz w:val="22"/>
                <w:szCs w:val="22"/>
                <w:lang w:val="el-GR" w:eastAsia="el-GR"/>
              </w:rPr>
              <w:t>σημαίας</w:t>
            </w:r>
            <w:r w:rsidR="00785718" w:rsidRPr="00785718">
              <w:rPr>
                <w:rFonts w:ascii="Calibri" w:hAnsi="Calibri"/>
                <w:color w:val="244061" w:themeColor="accent1" w:themeShade="80"/>
                <w:sz w:val="22"/>
                <w:szCs w:val="22"/>
                <w:lang w:val="el-GR" w:eastAsia="el-GR"/>
              </w:rPr>
              <w:t xml:space="preserve">, </w:t>
            </w:r>
            <w:r w:rsidR="00785718">
              <w:rPr>
                <w:rFonts w:ascii="Calibri" w:hAnsi="Calibri"/>
                <w:color w:val="244061" w:themeColor="accent1" w:themeShade="80"/>
                <w:sz w:val="22"/>
                <w:szCs w:val="22"/>
                <w:lang w:val="el-GR" w:eastAsia="el-GR"/>
              </w:rPr>
              <w:t>ασφάλεια</w:t>
            </w:r>
            <w:r w:rsidR="00785718" w:rsidRPr="00785718">
              <w:rPr>
                <w:rFonts w:ascii="Calibri" w:hAnsi="Calibri"/>
                <w:color w:val="244061" w:themeColor="accent1" w:themeShade="80"/>
                <w:sz w:val="22"/>
                <w:szCs w:val="22"/>
                <w:lang w:val="el-GR" w:eastAsia="el-GR"/>
              </w:rPr>
              <w:t xml:space="preserve"> </w:t>
            </w:r>
            <w:r w:rsidR="00785718">
              <w:rPr>
                <w:rFonts w:ascii="Calibri" w:hAnsi="Calibri"/>
                <w:color w:val="244061" w:themeColor="accent1" w:themeShade="80"/>
                <w:sz w:val="22"/>
                <w:szCs w:val="22"/>
                <w:lang w:val="el-GR" w:eastAsia="el-GR"/>
              </w:rPr>
              <w:t>και</w:t>
            </w:r>
            <w:r w:rsidR="00785718" w:rsidRPr="00785718">
              <w:rPr>
                <w:rFonts w:ascii="Calibri" w:hAnsi="Calibri"/>
                <w:color w:val="244061" w:themeColor="accent1" w:themeShade="80"/>
                <w:sz w:val="22"/>
                <w:szCs w:val="22"/>
                <w:lang w:val="el-GR" w:eastAsia="el-GR"/>
              </w:rPr>
              <w:t xml:space="preserve"> </w:t>
            </w:r>
            <w:r w:rsidR="00785718">
              <w:rPr>
                <w:rFonts w:ascii="Calibri" w:hAnsi="Calibri"/>
                <w:color w:val="244061" w:themeColor="accent1" w:themeShade="80"/>
                <w:sz w:val="22"/>
                <w:szCs w:val="22"/>
                <w:lang w:val="el-GR" w:eastAsia="el-GR"/>
              </w:rPr>
              <w:t>εφαρμογή στην ανοιχτή θάλασσα: πειρατεία, μεταφορά διακίνιση ναρκωτικών και μεταναστών, διασπορά όπλων μαζικής καταστροφής)</w:t>
            </w:r>
            <w:r w:rsidRPr="00785718">
              <w:rPr>
                <w:rFonts w:ascii="Calibri" w:hAnsi="Calibri"/>
                <w:color w:val="244061" w:themeColor="accent1" w:themeShade="80"/>
                <w:sz w:val="22"/>
                <w:szCs w:val="22"/>
                <w:lang w:val="el-GR" w:eastAsia="el-GR"/>
              </w:rPr>
              <w:t>.</w:t>
            </w:r>
          </w:p>
          <w:p w:rsidR="00FD516B" w:rsidRPr="00FD516B" w:rsidRDefault="00FD516B" w:rsidP="00FD516B">
            <w:pPr>
              <w:jc w:val="both"/>
              <w:rPr>
                <w:rFonts w:ascii="Calibri" w:hAnsi="Calibri"/>
                <w:color w:val="244061" w:themeColor="accent1" w:themeShade="80"/>
                <w:sz w:val="22"/>
                <w:szCs w:val="22"/>
                <w:lang w:eastAsia="el-GR"/>
              </w:rPr>
            </w:pPr>
            <w:r w:rsidRPr="00FD516B">
              <w:rPr>
                <w:rFonts w:ascii="Calibri" w:hAnsi="Calibri"/>
                <w:color w:val="244061" w:themeColor="accent1" w:themeShade="80"/>
                <w:sz w:val="22"/>
                <w:szCs w:val="22"/>
                <w:lang w:eastAsia="el-GR"/>
              </w:rPr>
              <w:t xml:space="preserve">• </w:t>
            </w:r>
            <w:r w:rsidR="00785718">
              <w:rPr>
                <w:rFonts w:ascii="Calibri" w:hAnsi="Calibri"/>
                <w:color w:val="244061" w:themeColor="accent1" w:themeShade="80"/>
                <w:sz w:val="22"/>
                <w:szCs w:val="22"/>
                <w:lang w:val="el-GR" w:eastAsia="el-GR"/>
              </w:rPr>
              <w:t>Κανόνες</w:t>
            </w:r>
            <w:r w:rsidR="00785718" w:rsidRPr="00785718">
              <w:rPr>
                <w:rFonts w:ascii="Calibri" w:hAnsi="Calibri"/>
                <w:color w:val="244061" w:themeColor="accent1" w:themeShade="80"/>
                <w:sz w:val="22"/>
                <w:szCs w:val="22"/>
                <w:lang w:eastAsia="el-GR"/>
              </w:rPr>
              <w:t xml:space="preserve"> </w:t>
            </w:r>
            <w:r w:rsidR="00785718">
              <w:rPr>
                <w:rFonts w:ascii="Calibri" w:hAnsi="Calibri"/>
                <w:color w:val="244061" w:themeColor="accent1" w:themeShade="80"/>
                <w:sz w:val="22"/>
                <w:szCs w:val="22"/>
                <w:lang w:val="el-GR" w:eastAsia="el-GR"/>
              </w:rPr>
              <w:t>περί</w:t>
            </w:r>
            <w:r w:rsidR="00785718" w:rsidRPr="00785718">
              <w:rPr>
                <w:rFonts w:ascii="Calibri" w:hAnsi="Calibri"/>
                <w:color w:val="244061" w:themeColor="accent1" w:themeShade="80"/>
                <w:sz w:val="22"/>
                <w:szCs w:val="22"/>
                <w:lang w:eastAsia="el-GR"/>
              </w:rPr>
              <w:t xml:space="preserve"> </w:t>
            </w:r>
            <w:r w:rsidR="00785718">
              <w:rPr>
                <w:rFonts w:ascii="Calibri" w:hAnsi="Calibri"/>
                <w:color w:val="244061" w:themeColor="accent1" w:themeShade="80"/>
                <w:sz w:val="22"/>
                <w:szCs w:val="22"/>
                <w:lang w:val="el-GR" w:eastAsia="el-GR"/>
              </w:rPr>
              <w:t>αλιείας</w:t>
            </w:r>
            <w:r w:rsidR="00785718" w:rsidRPr="00785718">
              <w:rPr>
                <w:rFonts w:ascii="Calibri" w:hAnsi="Calibri"/>
                <w:color w:val="244061" w:themeColor="accent1" w:themeShade="80"/>
                <w:sz w:val="22"/>
                <w:szCs w:val="22"/>
                <w:lang w:eastAsia="el-GR"/>
              </w:rPr>
              <w:t>.</w:t>
            </w:r>
            <w:r w:rsidRPr="00FD516B">
              <w:rPr>
                <w:rFonts w:ascii="Calibri" w:hAnsi="Calibri"/>
                <w:color w:val="244061" w:themeColor="accent1" w:themeShade="80"/>
                <w:sz w:val="22"/>
                <w:szCs w:val="22"/>
                <w:lang w:eastAsia="el-GR"/>
              </w:rPr>
              <w:t xml:space="preserve"> </w:t>
            </w:r>
            <w:r w:rsidR="00785718">
              <w:rPr>
                <w:rFonts w:ascii="Calibri" w:hAnsi="Calibri"/>
                <w:color w:val="244061" w:themeColor="accent1" w:themeShade="80"/>
                <w:sz w:val="22"/>
                <w:szCs w:val="22"/>
                <w:lang w:val="el-GR" w:eastAsia="el-GR"/>
              </w:rPr>
              <w:t>Εκμετάλλευση</w:t>
            </w:r>
            <w:r w:rsidR="00785718" w:rsidRPr="00785718">
              <w:rPr>
                <w:rFonts w:ascii="Calibri" w:hAnsi="Calibri"/>
                <w:color w:val="244061" w:themeColor="accent1" w:themeShade="80"/>
                <w:sz w:val="22"/>
                <w:szCs w:val="22"/>
                <w:lang w:eastAsia="el-GR"/>
              </w:rPr>
              <w:t xml:space="preserve">, </w:t>
            </w:r>
            <w:r w:rsidR="00785718">
              <w:rPr>
                <w:rFonts w:ascii="Calibri" w:hAnsi="Calibri"/>
                <w:color w:val="244061" w:themeColor="accent1" w:themeShade="80"/>
                <w:sz w:val="22"/>
                <w:szCs w:val="22"/>
                <w:lang w:val="el-GR" w:eastAsia="el-GR"/>
              </w:rPr>
              <w:t>διαχείριση</w:t>
            </w:r>
            <w:r w:rsidR="00785718" w:rsidRPr="00785718">
              <w:rPr>
                <w:rFonts w:ascii="Calibri" w:hAnsi="Calibri"/>
                <w:color w:val="244061" w:themeColor="accent1" w:themeShade="80"/>
                <w:sz w:val="22"/>
                <w:szCs w:val="22"/>
                <w:lang w:eastAsia="el-GR"/>
              </w:rPr>
              <w:t xml:space="preserve"> </w:t>
            </w:r>
            <w:r w:rsidR="00785718">
              <w:rPr>
                <w:rFonts w:ascii="Calibri" w:hAnsi="Calibri"/>
                <w:color w:val="244061" w:themeColor="accent1" w:themeShade="80"/>
                <w:sz w:val="22"/>
                <w:szCs w:val="22"/>
                <w:lang w:val="el-GR" w:eastAsia="el-GR"/>
              </w:rPr>
              <w:t>και</w:t>
            </w:r>
            <w:r w:rsidR="00785718" w:rsidRPr="00785718">
              <w:rPr>
                <w:rFonts w:ascii="Calibri" w:hAnsi="Calibri"/>
                <w:color w:val="244061" w:themeColor="accent1" w:themeShade="80"/>
                <w:sz w:val="22"/>
                <w:szCs w:val="22"/>
                <w:lang w:eastAsia="el-GR"/>
              </w:rPr>
              <w:t xml:space="preserve"> </w:t>
            </w:r>
            <w:r w:rsidR="00785718">
              <w:rPr>
                <w:rFonts w:ascii="Calibri" w:hAnsi="Calibri"/>
                <w:color w:val="244061" w:themeColor="accent1" w:themeShade="80"/>
                <w:sz w:val="22"/>
                <w:szCs w:val="22"/>
                <w:lang w:val="el-GR" w:eastAsia="el-GR"/>
              </w:rPr>
              <w:t>διατήρηση</w:t>
            </w:r>
            <w:r w:rsidR="00785718" w:rsidRPr="00785718">
              <w:rPr>
                <w:rFonts w:ascii="Calibri" w:hAnsi="Calibri"/>
                <w:color w:val="244061" w:themeColor="accent1" w:themeShade="80"/>
                <w:sz w:val="22"/>
                <w:szCs w:val="22"/>
                <w:lang w:eastAsia="el-GR"/>
              </w:rPr>
              <w:t xml:space="preserve"> </w:t>
            </w:r>
            <w:r w:rsidR="00785718">
              <w:rPr>
                <w:rFonts w:ascii="Calibri" w:hAnsi="Calibri"/>
                <w:color w:val="244061" w:themeColor="accent1" w:themeShade="80"/>
                <w:sz w:val="22"/>
                <w:szCs w:val="22"/>
                <w:lang w:val="el-GR" w:eastAsia="el-GR"/>
              </w:rPr>
              <w:t>των</w:t>
            </w:r>
            <w:r w:rsidR="00785718" w:rsidRPr="00785718">
              <w:rPr>
                <w:rFonts w:ascii="Calibri" w:hAnsi="Calibri"/>
                <w:color w:val="244061" w:themeColor="accent1" w:themeShade="80"/>
                <w:sz w:val="22"/>
                <w:szCs w:val="22"/>
                <w:lang w:eastAsia="el-GR"/>
              </w:rPr>
              <w:t xml:space="preserve"> </w:t>
            </w:r>
            <w:r w:rsidR="00785718">
              <w:rPr>
                <w:rFonts w:ascii="Calibri" w:hAnsi="Calibri"/>
                <w:color w:val="244061" w:themeColor="accent1" w:themeShade="80"/>
                <w:sz w:val="22"/>
                <w:szCs w:val="22"/>
                <w:lang w:val="el-GR" w:eastAsia="el-GR"/>
              </w:rPr>
              <w:t>βιολογικών</w:t>
            </w:r>
            <w:r w:rsidR="00785718" w:rsidRPr="00785718">
              <w:rPr>
                <w:rFonts w:ascii="Calibri" w:hAnsi="Calibri"/>
                <w:color w:val="244061" w:themeColor="accent1" w:themeShade="80"/>
                <w:sz w:val="22"/>
                <w:szCs w:val="22"/>
                <w:lang w:eastAsia="el-GR"/>
              </w:rPr>
              <w:t xml:space="preserve"> </w:t>
            </w:r>
            <w:r w:rsidR="00785718">
              <w:rPr>
                <w:rFonts w:ascii="Calibri" w:hAnsi="Calibri"/>
                <w:color w:val="244061" w:themeColor="accent1" w:themeShade="80"/>
                <w:sz w:val="22"/>
                <w:szCs w:val="22"/>
                <w:lang w:val="el-GR" w:eastAsia="el-GR"/>
              </w:rPr>
              <w:t>πόρων</w:t>
            </w:r>
            <w:r w:rsidR="00785718" w:rsidRPr="00785718">
              <w:rPr>
                <w:rFonts w:ascii="Calibri" w:hAnsi="Calibri"/>
                <w:color w:val="244061" w:themeColor="accent1" w:themeShade="80"/>
                <w:sz w:val="22"/>
                <w:szCs w:val="22"/>
                <w:lang w:eastAsia="el-GR"/>
              </w:rPr>
              <w:t xml:space="preserve"> </w:t>
            </w:r>
            <w:r w:rsidR="00785718">
              <w:rPr>
                <w:rFonts w:ascii="Calibri" w:hAnsi="Calibri"/>
                <w:color w:val="244061" w:themeColor="accent1" w:themeShade="80"/>
                <w:sz w:val="22"/>
                <w:szCs w:val="22"/>
                <w:lang w:val="el-GR" w:eastAsia="el-GR"/>
              </w:rPr>
              <w:t>της</w:t>
            </w:r>
            <w:r w:rsidR="00785718" w:rsidRPr="00785718">
              <w:rPr>
                <w:rFonts w:ascii="Calibri" w:hAnsi="Calibri"/>
                <w:color w:val="244061" w:themeColor="accent1" w:themeShade="80"/>
                <w:sz w:val="22"/>
                <w:szCs w:val="22"/>
                <w:lang w:eastAsia="el-GR"/>
              </w:rPr>
              <w:t xml:space="preserve"> </w:t>
            </w:r>
            <w:r w:rsidR="00785718">
              <w:rPr>
                <w:rFonts w:ascii="Calibri" w:hAnsi="Calibri"/>
                <w:color w:val="244061" w:themeColor="accent1" w:themeShade="80"/>
                <w:sz w:val="22"/>
                <w:szCs w:val="22"/>
                <w:lang w:val="el-GR" w:eastAsia="el-GR"/>
              </w:rPr>
              <w:t>θάλασσας</w:t>
            </w:r>
            <w:r w:rsidR="00785718" w:rsidRPr="00785718">
              <w:rPr>
                <w:rFonts w:ascii="Calibri" w:hAnsi="Calibri"/>
                <w:color w:val="244061" w:themeColor="accent1" w:themeShade="80"/>
                <w:sz w:val="22"/>
                <w:szCs w:val="22"/>
                <w:lang w:eastAsia="el-GR"/>
              </w:rPr>
              <w:t xml:space="preserve">. </w:t>
            </w:r>
            <w:r w:rsidR="00785718">
              <w:rPr>
                <w:rFonts w:ascii="Calibri" w:hAnsi="Calibri"/>
                <w:color w:val="244061" w:themeColor="accent1" w:themeShade="80"/>
                <w:sz w:val="22"/>
                <w:szCs w:val="22"/>
                <w:lang w:val="el-GR" w:eastAsia="el-GR"/>
              </w:rPr>
              <w:t>Συμφωνίες</w:t>
            </w:r>
            <w:r w:rsidR="00785718" w:rsidRPr="00785718">
              <w:rPr>
                <w:rFonts w:ascii="Calibri" w:hAnsi="Calibri"/>
                <w:color w:val="244061" w:themeColor="accent1" w:themeShade="80"/>
                <w:sz w:val="22"/>
                <w:szCs w:val="22"/>
                <w:lang w:eastAsia="el-GR"/>
              </w:rPr>
              <w:t xml:space="preserve"> </w:t>
            </w:r>
            <w:r w:rsidR="00785718">
              <w:rPr>
                <w:rFonts w:ascii="Calibri" w:hAnsi="Calibri"/>
                <w:color w:val="244061" w:themeColor="accent1" w:themeShade="80"/>
                <w:sz w:val="22"/>
                <w:szCs w:val="22"/>
                <w:lang w:val="el-GR" w:eastAsia="el-GR"/>
              </w:rPr>
              <w:t>για</w:t>
            </w:r>
            <w:r w:rsidR="00785718" w:rsidRPr="00785718">
              <w:rPr>
                <w:rFonts w:ascii="Calibri" w:hAnsi="Calibri"/>
                <w:color w:val="244061" w:themeColor="accent1" w:themeShade="80"/>
                <w:sz w:val="22"/>
                <w:szCs w:val="22"/>
                <w:lang w:eastAsia="el-GR"/>
              </w:rPr>
              <w:t xml:space="preserve"> </w:t>
            </w:r>
            <w:r w:rsidR="00785718">
              <w:rPr>
                <w:rFonts w:ascii="Calibri" w:hAnsi="Calibri"/>
                <w:color w:val="244061" w:themeColor="accent1" w:themeShade="80"/>
                <w:sz w:val="22"/>
                <w:szCs w:val="22"/>
                <w:lang w:val="el-GR" w:eastAsia="el-GR"/>
              </w:rPr>
              <w:t>ιχθυοαποθέματα</w:t>
            </w:r>
            <w:r w:rsidR="00785718" w:rsidRPr="00785718">
              <w:rPr>
                <w:rFonts w:ascii="Calibri" w:hAnsi="Calibri"/>
                <w:color w:val="244061" w:themeColor="accent1" w:themeShade="80"/>
                <w:sz w:val="22"/>
                <w:szCs w:val="22"/>
                <w:lang w:eastAsia="el-GR"/>
              </w:rPr>
              <w:t xml:space="preserve">. </w:t>
            </w:r>
            <w:r w:rsidR="00785718">
              <w:rPr>
                <w:rFonts w:ascii="Calibri" w:hAnsi="Calibri"/>
                <w:color w:val="244061" w:themeColor="accent1" w:themeShade="80"/>
                <w:sz w:val="22"/>
                <w:szCs w:val="22"/>
                <w:lang w:val="el-GR" w:eastAsia="el-GR"/>
              </w:rPr>
              <w:t>Περιφερειακοί</w:t>
            </w:r>
            <w:r w:rsidR="00785718" w:rsidRPr="00785718">
              <w:rPr>
                <w:rFonts w:ascii="Calibri" w:hAnsi="Calibri"/>
                <w:color w:val="244061" w:themeColor="accent1" w:themeShade="80"/>
                <w:sz w:val="22"/>
                <w:szCs w:val="22"/>
                <w:lang w:eastAsia="el-GR"/>
              </w:rPr>
              <w:t xml:space="preserve"> </w:t>
            </w:r>
            <w:r w:rsidR="00785718">
              <w:rPr>
                <w:rFonts w:ascii="Calibri" w:hAnsi="Calibri"/>
                <w:color w:val="244061" w:themeColor="accent1" w:themeShade="80"/>
                <w:sz w:val="22"/>
                <w:szCs w:val="22"/>
                <w:lang w:val="el-GR" w:eastAsia="el-GR"/>
              </w:rPr>
              <w:t>οργανισμοί</w:t>
            </w:r>
            <w:r w:rsidR="00785718" w:rsidRPr="00785718">
              <w:rPr>
                <w:rFonts w:ascii="Calibri" w:hAnsi="Calibri"/>
                <w:color w:val="244061" w:themeColor="accent1" w:themeShade="80"/>
                <w:sz w:val="22"/>
                <w:szCs w:val="22"/>
                <w:lang w:eastAsia="el-GR"/>
              </w:rPr>
              <w:t xml:space="preserve"> </w:t>
            </w:r>
            <w:r w:rsidR="00785718">
              <w:rPr>
                <w:rFonts w:ascii="Calibri" w:hAnsi="Calibri"/>
                <w:color w:val="244061" w:themeColor="accent1" w:themeShade="80"/>
                <w:sz w:val="22"/>
                <w:szCs w:val="22"/>
                <w:lang w:val="el-GR" w:eastAsia="el-GR"/>
              </w:rPr>
              <w:t>διαχείρισης</w:t>
            </w:r>
            <w:r w:rsidR="00785718" w:rsidRPr="00785718">
              <w:rPr>
                <w:rFonts w:ascii="Calibri" w:hAnsi="Calibri"/>
                <w:color w:val="244061" w:themeColor="accent1" w:themeShade="80"/>
                <w:sz w:val="22"/>
                <w:szCs w:val="22"/>
                <w:lang w:eastAsia="el-GR"/>
              </w:rPr>
              <w:t xml:space="preserve"> </w:t>
            </w:r>
            <w:r w:rsidR="00785718">
              <w:rPr>
                <w:rFonts w:ascii="Calibri" w:hAnsi="Calibri"/>
                <w:color w:val="244061" w:themeColor="accent1" w:themeShade="80"/>
                <w:sz w:val="22"/>
                <w:szCs w:val="22"/>
                <w:lang w:val="el-GR" w:eastAsia="el-GR"/>
              </w:rPr>
              <w:t>αλιείας</w:t>
            </w:r>
            <w:r w:rsidRPr="00FD516B">
              <w:rPr>
                <w:rFonts w:ascii="Calibri" w:hAnsi="Calibri"/>
                <w:color w:val="244061" w:themeColor="accent1" w:themeShade="80"/>
                <w:sz w:val="22"/>
                <w:szCs w:val="22"/>
                <w:lang w:eastAsia="el-GR"/>
              </w:rPr>
              <w:t>.</w:t>
            </w:r>
          </w:p>
          <w:p w:rsidR="00FD516B" w:rsidRPr="00785718" w:rsidRDefault="00FD516B" w:rsidP="00FD516B">
            <w:pPr>
              <w:jc w:val="both"/>
              <w:rPr>
                <w:rFonts w:ascii="Calibri" w:hAnsi="Calibri"/>
                <w:color w:val="244061" w:themeColor="accent1" w:themeShade="80"/>
                <w:sz w:val="22"/>
                <w:szCs w:val="22"/>
                <w:lang w:val="el-GR" w:eastAsia="el-GR"/>
              </w:rPr>
            </w:pPr>
            <w:r w:rsidRPr="00785718">
              <w:rPr>
                <w:rFonts w:ascii="Calibri" w:hAnsi="Calibri"/>
                <w:color w:val="244061" w:themeColor="accent1" w:themeShade="80"/>
                <w:sz w:val="22"/>
                <w:szCs w:val="22"/>
                <w:lang w:val="el-GR" w:eastAsia="el-GR"/>
              </w:rPr>
              <w:t xml:space="preserve">• </w:t>
            </w:r>
            <w:r w:rsidR="00785718">
              <w:rPr>
                <w:rFonts w:ascii="Calibri" w:hAnsi="Calibri"/>
                <w:color w:val="244061" w:themeColor="accent1" w:themeShade="80"/>
                <w:sz w:val="22"/>
                <w:szCs w:val="22"/>
                <w:lang w:val="el-GR" w:eastAsia="el-GR"/>
              </w:rPr>
              <w:t>Θαλάσσια</w:t>
            </w:r>
            <w:r w:rsidR="00785718" w:rsidRPr="00785718">
              <w:rPr>
                <w:rFonts w:ascii="Calibri" w:hAnsi="Calibri"/>
                <w:color w:val="244061" w:themeColor="accent1" w:themeShade="80"/>
                <w:sz w:val="22"/>
                <w:szCs w:val="22"/>
                <w:lang w:val="el-GR" w:eastAsia="el-GR"/>
              </w:rPr>
              <w:t xml:space="preserve"> </w:t>
            </w:r>
            <w:r w:rsidR="00785718">
              <w:rPr>
                <w:rFonts w:ascii="Calibri" w:hAnsi="Calibri"/>
                <w:color w:val="244061" w:themeColor="accent1" w:themeShade="80"/>
                <w:sz w:val="22"/>
                <w:szCs w:val="22"/>
                <w:lang w:val="el-GR" w:eastAsia="el-GR"/>
              </w:rPr>
              <w:t>ρύπανση</w:t>
            </w:r>
            <w:r w:rsidR="00785718" w:rsidRPr="00785718">
              <w:rPr>
                <w:rFonts w:ascii="Calibri" w:hAnsi="Calibri"/>
                <w:color w:val="244061" w:themeColor="accent1" w:themeShade="80"/>
                <w:sz w:val="22"/>
                <w:szCs w:val="22"/>
                <w:lang w:val="el-GR" w:eastAsia="el-GR"/>
              </w:rPr>
              <w:t xml:space="preserve"> </w:t>
            </w:r>
            <w:r w:rsidR="00785718">
              <w:rPr>
                <w:rFonts w:ascii="Calibri" w:hAnsi="Calibri"/>
                <w:color w:val="244061" w:themeColor="accent1" w:themeShade="80"/>
                <w:sz w:val="22"/>
                <w:szCs w:val="22"/>
                <w:lang w:val="el-GR" w:eastAsia="el-GR"/>
              </w:rPr>
              <w:t>και</w:t>
            </w:r>
            <w:r w:rsidR="00785718" w:rsidRPr="00785718">
              <w:rPr>
                <w:rFonts w:ascii="Calibri" w:hAnsi="Calibri"/>
                <w:color w:val="244061" w:themeColor="accent1" w:themeShade="80"/>
                <w:sz w:val="22"/>
                <w:szCs w:val="22"/>
                <w:lang w:val="el-GR" w:eastAsia="el-GR"/>
              </w:rPr>
              <w:t xml:space="preserve"> </w:t>
            </w:r>
            <w:r w:rsidR="00785718">
              <w:rPr>
                <w:rFonts w:ascii="Calibri" w:hAnsi="Calibri"/>
                <w:color w:val="244061" w:themeColor="accent1" w:themeShade="80"/>
                <w:sz w:val="22"/>
                <w:szCs w:val="22"/>
                <w:lang w:val="el-GR" w:eastAsia="el-GR"/>
              </w:rPr>
              <w:t>προστασία</w:t>
            </w:r>
            <w:r w:rsidR="00785718" w:rsidRPr="00785718">
              <w:rPr>
                <w:rFonts w:ascii="Calibri" w:hAnsi="Calibri"/>
                <w:color w:val="244061" w:themeColor="accent1" w:themeShade="80"/>
                <w:sz w:val="22"/>
                <w:szCs w:val="22"/>
                <w:lang w:val="el-GR" w:eastAsia="el-GR"/>
              </w:rPr>
              <w:t xml:space="preserve"> </w:t>
            </w:r>
            <w:r w:rsidR="00785718">
              <w:rPr>
                <w:rFonts w:ascii="Calibri" w:hAnsi="Calibri"/>
                <w:color w:val="244061" w:themeColor="accent1" w:themeShade="80"/>
                <w:sz w:val="22"/>
                <w:szCs w:val="22"/>
                <w:lang w:val="el-GR" w:eastAsia="el-GR"/>
              </w:rPr>
              <w:t>του</w:t>
            </w:r>
            <w:r w:rsidR="00785718" w:rsidRPr="00785718">
              <w:rPr>
                <w:rFonts w:ascii="Calibri" w:hAnsi="Calibri"/>
                <w:color w:val="244061" w:themeColor="accent1" w:themeShade="80"/>
                <w:sz w:val="22"/>
                <w:szCs w:val="22"/>
                <w:lang w:val="el-GR" w:eastAsia="el-GR"/>
              </w:rPr>
              <w:t xml:space="preserve"> </w:t>
            </w:r>
            <w:r w:rsidR="00785718">
              <w:rPr>
                <w:rFonts w:ascii="Calibri" w:hAnsi="Calibri"/>
                <w:color w:val="244061" w:themeColor="accent1" w:themeShade="80"/>
                <w:sz w:val="22"/>
                <w:szCs w:val="22"/>
                <w:lang w:val="el-GR" w:eastAsia="el-GR"/>
              </w:rPr>
              <w:t>θαλασσίου</w:t>
            </w:r>
            <w:r w:rsidR="00785718" w:rsidRPr="00785718">
              <w:rPr>
                <w:rFonts w:ascii="Calibri" w:hAnsi="Calibri"/>
                <w:color w:val="244061" w:themeColor="accent1" w:themeShade="80"/>
                <w:sz w:val="22"/>
                <w:szCs w:val="22"/>
                <w:lang w:val="el-GR" w:eastAsia="el-GR"/>
              </w:rPr>
              <w:t xml:space="preserve"> </w:t>
            </w:r>
            <w:r w:rsidR="00785718">
              <w:rPr>
                <w:rFonts w:ascii="Calibri" w:hAnsi="Calibri"/>
                <w:color w:val="244061" w:themeColor="accent1" w:themeShade="80"/>
                <w:sz w:val="22"/>
                <w:szCs w:val="22"/>
                <w:lang w:val="el-GR" w:eastAsia="el-GR"/>
              </w:rPr>
              <w:t>περιβάλλοντος</w:t>
            </w:r>
            <w:r w:rsidR="00785718" w:rsidRPr="00785718">
              <w:rPr>
                <w:rFonts w:ascii="Calibri" w:hAnsi="Calibri"/>
                <w:color w:val="244061" w:themeColor="accent1" w:themeShade="80"/>
                <w:sz w:val="22"/>
                <w:szCs w:val="22"/>
                <w:lang w:val="el-GR" w:eastAsia="el-GR"/>
              </w:rPr>
              <w:t xml:space="preserve"> (</w:t>
            </w:r>
            <w:r w:rsidR="00785718">
              <w:rPr>
                <w:rFonts w:ascii="Calibri" w:hAnsi="Calibri"/>
                <w:color w:val="244061" w:themeColor="accent1" w:themeShade="80"/>
                <w:sz w:val="22"/>
                <w:szCs w:val="22"/>
                <w:lang w:val="el-GR" w:eastAsia="el-GR"/>
              </w:rPr>
              <w:t>Μέρος</w:t>
            </w:r>
            <w:r w:rsidR="00785718" w:rsidRPr="00785718">
              <w:rPr>
                <w:rFonts w:ascii="Calibri" w:hAnsi="Calibri"/>
                <w:color w:val="244061" w:themeColor="accent1" w:themeShade="80"/>
                <w:sz w:val="22"/>
                <w:szCs w:val="22"/>
                <w:lang w:val="el-GR" w:eastAsia="el-GR"/>
              </w:rPr>
              <w:t xml:space="preserve"> </w:t>
            </w:r>
            <w:r w:rsidR="00785718">
              <w:rPr>
                <w:rFonts w:ascii="Calibri" w:hAnsi="Calibri"/>
                <w:color w:val="244061" w:themeColor="accent1" w:themeShade="80"/>
                <w:sz w:val="22"/>
                <w:szCs w:val="22"/>
                <w:lang w:val="el-GR" w:eastAsia="el-GR"/>
              </w:rPr>
              <w:t>ΙΓ</w:t>
            </w:r>
            <w:r w:rsidR="00785718" w:rsidRPr="00785718">
              <w:rPr>
                <w:rFonts w:ascii="Calibri" w:hAnsi="Calibri"/>
                <w:color w:val="244061" w:themeColor="accent1" w:themeShade="80"/>
                <w:sz w:val="22"/>
                <w:szCs w:val="22"/>
                <w:lang w:val="el-GR" w:eastAsia="el-GR"/>
              </w:rPr>
              <w:t xml:space="preserve">’ </w:t>
            </w:r>
            <w:r w:rsidR="00785718">
              <w:rPr>
                <w:rFonts w:ascii="Calibri" w:hAnsi="Calibri"/>
                <w:color w:val="244061" w:themeColor="accent1" w:themeShade="80"/>
                <w:sz w:val="22"/>
                <w:szCs w:val="22"/>
                <w:lang w:val="el-GR" w:eastAsia="el-GR"/>
              </w:rPr>
              <w:t>Σύμβασης</w:t>
            </w:r>
            <w:r w:rsidR="00785718" w:rsidRPr="00785718">
              <w:rPr>
                <w:rFonts w:ascii="Calibri" w:hAnsi="Calibri"/>
                <w:color w:val="244061" w:themeColor="accent1" w:themeShade="80"/>
                <w:sz w:val="22"/>
                <w:szCs w:val="22"/>
                <w:lang w:val="el-GR" w:eastAsia="el-GR"/>
              </w:rPr>
              <w:t xml:space="preserve"> </w:t>
            </w:r>
            <w:r w:rsidR="00785718">
              <w:rPr>
                <w:rFonts w:ascii="Calibri" w:hAnsi="Calibri"/>
                <w:color w:val="244061" w:themeColor="accent1" w:themeShade="80"/>
                <w:sz w:val="22"/>
                <w:szCs w:val="22"/>
                <w:lang w:val="el-GR" w:eastAsia="el-GR"/>
              </w:rPr>
              <w:t>ΗΕ</w:t>
            </w:r>
            <w:r w:rsidR="00785718" w:rsidRPr="00785718">
              <w:rPr>
                <w:rFonts w:ascii="Calibri" w:hAnsi="Calibri"/>
                <w:color w:val="244061" w:themeColor="accent1" w:themeShade="80"/>
                <w:sz w:val="22"/>
                <w:szCs w:val="22"/>
                <w:lang w:val="el-GR" w:eastAsia="el-GR"/>
              </w:rPr>
              <w:t xml:space="preserve"> </w:t>
            </w:r>
            <w:r w:rsidR="00785718">
              <w:rPr>
                <w:rFonts w:ascii="Calibri" w:hAnsi="Calibri"/>
                <w:color w:val="244061" w:themeColor="accent1" w:themeShade="80"/>
                <w:sz w:val="22"/>
                <w:szCs w:val="22"/>
                <w:lang w:val="el-GR" w:eastAsia="el-GR"/>
              </w:rPr>
              <w:t>για</w:t>
            </w:r>
            <w:r w:rsidR="00785718" w:rsidRPr="00785718">
              <w:rPr>
                <w:rFonts w:ascii="Calibri" w:hAnsi="Calibri"/>
                <w:color w:val="244061" w:themeColor="accent1" w:themeShade="80"/>
                <w:sz w:val="22"/>
                <w:szCs w:val="22"/>
                <w:lang w:val="el-GR" w:eastAsia="el-GR"/>
              </w:rPr>
              <w:t xml:space="preserve"> </w:t>
            </w:r>
            <w:r w:rsidR="00785718">
              <w:rPr>
                <w:rFonts w:ascii="Calibri" w:hAnsi="Calibri"/>
                <w:color w:val="244061" w:themeColor="accent1" w:themeShade="80"/>
                <w:sz w:val="22"/>
                <w:szCs w:val="22"/>
                <w:lang w:val="el-GR" w:eastAsia="el-GR"/>
              </w:rPr>
              <w:t>το</w:t>
            </w:r>
            <w:r w:rsidR="00785718" w:rsidRPr="00785718">
              <w:rPr>
                <w:rFonts w:ascii="Calibri" w:hAnsi="Calibri"/>
                <w:color w:val="244061" w:themeColor="accent1" w:themeShade="80"/>
                <w:sz w:val="22"/>
                <w:szCs w:val="22"/>
                <w:lang w:val="el-GR" w:eastAsia="el-GR"/>
              </w:rPr>
              <w:t xml:space="preserve"> </w:t>
            </w:r>
            <w:r w:rsidR="00785718">
              <w:rPr>
                <w:rFonts w:ascii="Calibri" w:hAnsi="Calibri"/>
                <w:color w:val="244061" w:themeColor="accent1" w:themeShade="80"/>
                <w:sz w:val="22"/>
                <w:szCs w:val="22"/>
                <w:lang w:val="el-GR" w:eastAsia="el-GR"/>
              </w:rPr>
              <w:t>δίκαιο</w:t>
            </w:r>
            <w:r w:rsidR="00785718" w:rsidRPr="00785718">
              <w:rPr>
                <w:rFonts w:ascii="Calibri" w:hAnsi="Calibri"/>
                <w:color w:val="244061" w:themeColor="accent1" w:themeShade="80"/>
                <w:sz w:val="22"/>
                <w:szCs w:val="22"/>
                <w:lang w:val="el-GR" w:eastAsia="el-GR"/>
              </w:rPr>
              <w:t xml:space="preserve"> </w:t>
            </w:r>
            <w:r w:rsidR="00785718">
              <w:rPr>
                <w:rFonts w:ascii="Calibri" w:hAnsi="Calibri"/>
                <w:color w:val="244061" w:themeColor="accent1" w:themeShade="80"/>
                <w:sz w:val="22"/>
                <w:szCs w:val="22"/>
                <w:lang w:val="el-GR" w:eastAsia="el-GR"/>
              </w:rPr>
              <w:t>της</w:t>
            </w:r>
            <w:r w:rsidR="00785718" w:rsidRPr="00785718">
              <w:rPr>
                <w:rFonts w:ascii="Calibri" w:hAnsi="Calibri"/>
                <w:color w:val="244061" w:themeColor="accent1" w:themeShade="80"/>
                <w:sz w:val="22"/>
                <w:szCs w:val="22"/>
                <w:lang w:val="el-GR" w:eastAsia="el-GR"/>
              </w:rPr>
              <w:t xml:space="preserve"> </w:t>
            </w:r>
            <w:r w:rsidR="00785718">
              <w:rPr>
                <w:rFonts w:ascii="Calibri" w:hAnsi="Calibri"/>
                <w:color w:val="244061" w:themeColor="accent1" w:themeShade="80"/>
                <w:sz w:val="22"/>
                <w:szCs w:val="22"/>
                <w:lang w:val="el-GR" w:eastAsia="el-GR"/>
              </w:rPr>
              <w:t>θάλασσας</w:t>
            </w:r>
            <w:r w:rsidR="00785718" w:rsidRPr="00785718">
              <w:rPr>
                <w:rFonts w:ascii="Calibri" w:hAnsi="Calibri"/>
                <w:color w:val="244061" w:themeColor="accent1" w:themeShade="80"/>
                <w:sz w:val="22"/>
                <w:szCs w:val="22"/>
                <w:lang w:val="el-GR" w:eastAsia="el-GR"/>
              </w:rPr>
              <w:t xml:space="preserve">, </w:t>
            </w:r>
            <w:r w:rsidR="00785718">
              <w:rPr>
                <w:rFonts w:ascii="Calibri" w:hAnsi="Calibri"/>
                <w:color w:val="244061" w:themeColor="accent1" w:themeShade="80"/>
                <w:sz w:val="22"/>
                <w:szCs w:val="22"/>
                <w:lang w:val="el-GR" w:eastAsia="el-GR"/>
              </w:rPr>
              <w:t>ρόλος</w:t>
            </w:r>
            <w:r w:rsidR="00785718" w:rsidRPr="00785718">
              <w:rPr>
                <w:rFonts w:ascii="Calibri" w:hAnsi="Calibri"/>
                <w:color w:val="244061" w:themeColor="accent1" w:themeShade="80"/>
                <w:sz w:val="22"/>
                <w:szCs w:val="22"/>
                <w:lang w:val="el-GR" w:eastAsia="el-GR"/>
              </w:rPr>
              <w:t xml:space="preserve"> </w:t>
            </w:r>
            <w:r w:rsidR="00785718">
              <w:rPr>
                <w:rFonts w:ascii="Calibri" w:hAnsi="Calibri"/>
                <w:color w:val="244061" w:themeColor="accent1" w:themeShade="80"/>
                <w:sz w:val="22"/>
                <w:szCs w:val="22"/>
                <w:lang w:val="el-GR" w:eastAsia="el-GR"/>
              </w:rPr>
              <w:t>ΔΝΟ</w:t>
            </w:r>
            <w:r w:rsidR="00785718" w:rsidRPr="00785718">
              <w:rPr>
                <w:rFonts w:ascii="Calibri" w:hAnsi="Calibri"/>
                <w:color w:val="244061" w:themeColor="accent1" w:themeShade="80"/>
                <w:sz w:val="22"/>
                <w:szCs w:val="22"/>
                <w:lang w:val="el-GR" w:eastAsia="el-GR"/>
              </w:rPr>
              <w:t xml:space="preserve">, </w:t>
            </w:r>
            <w:r w:rsidR="00785718">
              <w:rPr>
                <w:rFonts w:ascii="Calibri" w:hAnsi="Calibri"/>
                <w:color w:val="244061" w:themeColor="accent1" w:themeShade="80"/>
                <w:sz w:val="22"/>
                <w:szCs w:val="22"/>
                <w:lang w:val="el-GR" w:eastAsia="el-GR"/>
              </w:rPr>
              <w:t>κλιματική</w:t>
            </w:r>
            <w:r w:rsidR="00785718" w:rsidRPr="00785718">
              <w:rPr>
                <w:rFonts w:ascii="Calibri" w:hAnsi="Calibri"/>
                <w:color w:val="244061" w:themeColor="accent1" w:themeShade="80"/>
                <w:sz w:val="22"/>
                <w:szCs w:val="22"/>
                <w:lang w:val="el-GR" w:eastAsia="el-GR"/>
              </w:rPr>
              <w:t xml:space="preserve"> </w:t>
            </w:r>
            <w:r w:rsidR="00785718">
              <w:rPr>
                <w:rFonts w:ascii="Calibri" w:hAnsi="Calibri"/>
                <w:color w:val="244061" w:themeColor="accent1" w:themeShade="80"/>
                <w:sz w:val="22"/>
                <w:szCs w:val="22"/>
                <w:lang w:val="el-GR" w:eastAsia="el-GR"/>
              </w:rPr>
              <w:t>αλλαγή</w:t>
            </w:r>
            <w:r w:rsidR="00785718" w:rsidRPr="00785718">
              <w:rPr>
                <w:rFonts w:ascii="Calibri" w:hAnsi="Calibri"/>
                <w:color w:val="244061" w:themeColor="accent1" w:themeShade="80"/>
                <w:sz w:val="22"/>
                <w:szCs w:val="22"/>
                <w:lang w:val="el-GR" w:eastAsia="el-GR"/>
              </w:rPr>
              <w:t xml:space="preserve">, </w:t>
            </w:r>
            <w:r w:rsidR="00785718">
              <w:rPr>
                <w:rFonts w:ascii="Calibri" w:hAnsi="Calibri"/>
                <w:color w:val="244061" w:themeColor="accent1" w:themeShade="80"/>
                <w:sz w:val="22"/>
                <w:szCs w:val="22"/>
                <w:lang w:val="el-GR" w:eastAsia="el-GR"/>
              </w:rPr>
              <w:t>Θέματα</w:t>
            </w:r>
            <w:r w:rsidR="00785718" w:rsidRPr="00785718">
              <w:rPr>
                <w:rFonts w:ascii="Calibri" w:hAnsi="Calibri"/>
                <w:color w:val="244061" w:themeColor="accent1" w:themeShade="80"/>
                <w:sz w:val="22"/>
                <w:szCs w:val="22"/>
                <w:lang w:val="el-GR" w:eastAsia="el-GR"/>
              </w:rPr>
              <w:t xml:space="preserve"> </w:t>
            </w:r>
            <w:r w:rsidR="00785718">
              <w:rPr>
                <w:rFonts w:ascii="Calibri" w:hAnsi="Calibri"/>
                <w:color w:val="244061" w:themeColor="accent1" w:themeShade="80"/>
                <w:sz w:val="22"/>
                <w:szCs w:val="22"/>
                <w:lang w:val="el-GR" w:eastAsia="el-GR"/>
              </w:rPr>
              <w:t>Αρκτική</w:t>
            </w:r>
            <w:r w:rsidR="00785718" w:rsidRPr="00785718">
              <w:rPr>
                <w:rFonts w:ascii="Calibri" w:hAnsi="Calibri"/>
                <w:color w:val="244061" w:themeColor="accent1" w:themeShade="80"/>
                <w:sz w:val="22"/>
                <w:szCs w:val="22"/>
                <w:lang w:val="el-GR" w:eastAsia="el-GR"/>
              </w:rPr>
              <w:t>)</w:t>
            </w:r>
            <w:r w:rsidRPr="00785718">
              <w:rPr>
                <w:rFonts w:ascii="Calibri" w:hAnsi="Calibri"/>
                <w:color w:val="244061" w:themeColor="accent1" w:themeShade="80"/>
                <w:sz w:val="22"/>
                <w:szCs w:val="22"/>
                <w:lang w:val="el-GR" w:eastAsia="el-GR"/>
              </w:rPr>
              <w:t>.</w:t>
            </w:r>
          </w:p>
          <w:p w:rsidR="00FD516B" w:rsidRPr="00785718" w:rsidRDefault="00FD516B" w:rsidP="00FD516B">
            <w:pPr>
              <w:jc w:val="both"/>
              <w:rPr>
                <w:rFonts w:ascii="Calibri" w:hAnsi="Calibri"/>
                <w:color w:val="244061" w:themeColor="accent1" w:themeShade="80"/>
                <w:sz w:val="22"/>
                <w:szCs w:val="22"/>
                <w:lang w:val="el-GR" w:eastAsia="el-GR"/>
              </w:rPr>
            </w:pPr>
            <w:r w:rsidRPr="00785718">
              <w:rPr>
                <w:rFonts w:ascii="Calibri" w:hAnsi="Calibri"/>
                <w:color w:val="244061" w:themeColor="accent1" w:themeShade="80"/>
                <w:sz w:val="22"/>
                <w:szCs w:val="22"/>
                <w:lang w:val="el-GR" w:eastAsia="el-GR"/>
              </w:rPr>
              <w:t xml:space="preserve">• </w:t>
            </w:r>
            <w:r w:rsidR="00785718">
              <w:rPr>
                <w:rFonts w:ascii="Calibri" w:hAnsi="Calibri"/>
                <w:color w:val="244061" w:themeColor="accent1" w:themeShade="80"/>
                <w:sz w:val="22"/>
                <w:szCs w:val="22"/>
                <w:lang w:val="el-GR" w:eastAsia="el-GR"/>
              </w:rPr>
              <w:t>Η</w:t>
            </w:r>
            <w:r w:rsidR="00785718" w:rsidRPr="00785718">
              <w:rPr>
                <w:rFonts w:ascii="Calibri" w:hAnsi="Calibri"/>
                <w:color w:val="244061" w:themeColor="accent1" w:themeShade="80"/>
                <w:sz w:val="22"/>
                <w:szCs w:val="22"/>
                <w:lang w:val="el-GR" w:eastAsia="el-GR"/>
              </w:rPr>
              <w:t xml:space="preserve"> «</w:t>
            </w:r>
            <w:r w:rsidR="00785718">
              <w:rPr>
                <w:rFonts w:ascii="Calibri" w:hAnsi="Calibri"/>
                <w:color w:val="244061" w:themeColor="accent1" w:themeShade="80"/>
                <w:sz w:val="22"/>
                <w:szCs w:val="22"/>
                <w:lang w:val="el-GR" w:eastAsia="el-GR"/>
              </w:rPr>
              <w:t>Περιοχή</w:t>
            </w:r>
            <w:r w:rsidR="00785718" w:rsidRPr="00785718">
              <w:rPr>
                <w:rFonts w:ascii="Calibri" w:hAnsi="Calibri"/>
                <w:color w:val="244061" w:themeColor="accent1" w:themeShade="80"/>
                <w:sz w:val="22"/>
                <w:szCs w:val="22"/>
                <w:lang w:val="el-GR" w:eastAsia="el-GR"/>
              </w:rPr>
              <w:t xml:space="preserve">» </w:t>
            </w:r>
            <w:r w:rsidRPr="00785718">
              <w:rPr>
                <w:rFonts w:ascii="Calibri" w:hAnsi="Calibri"/>
                <w:color w:val="244061" w:themeColor="accent1" w:themeShade="80"/>
                <w:sz w:val="22"/>
                <w:szCs w:val="22"/>
                <w:lang w:val="el-GR" w:eastAsia="el-GR"/>
              </w:rPr>
              <w:t>(</w:t>
            </w:r>
            <w:r w:rsidR="00785718">
              <w:rPr>
                <w:rFonts w:ascii="Calibri" w:hAnsi="Calibri"/>
                <w:color w:val="244061" w:themeColor="accent1" w:themeShade="80"/>
                <w:sz w:val="22"/>
                <w:szCs w:val="22"/>
                <w:lang w:val="el-GR" w:eastAsia="el-GR"/>
              </w:rPr>
              <w:t>βυθός</w:t>
            </w:r>
            <w:r w:rsidR="00785718" w:rsidRPr="00785718">
              <w:rPr>
                <w:rFonts w:ascii="Calibri" w:hAnsi="Calibri"/>
                <w:color w:val="244061" w:themeColor="accent1" w:themeShade="80"/>
                <w:sz w:val="22"/>
                <w:szCs w:val="22"/>
                <w:lang w:val="el-GR" w:eastAsia="el-GR"/>
              </w:rPr>
              <w:t xml:space="preserve"> </w:t>
            </w:r>
            <w:r w:rsidR="00785718">
              <w:rPr>
                <w:rFonts w:ascii="Calibri" w:hAnsi="Calibri"/>
                <w:color w:val="244061" w:themeColor="accent1" w:themeShade="80"/>
                <w:sz w:val="22"/>
                <w:szCs w:val="22"/>
                <w:lang w:val="el-GR" w:eastAsia="el-GR"/>
              </w:rPr>
              <w:t>πέραν</w:t>
            </w:r>
            <w:r w:rsidR="00785718" w:rsidRPr="00785718">
              <w:rPr>
                <w:rFonts w:ascii="Calibri" w:hAnsi="Calibri"/>
                <w:color w:val="244061" w:themeColor="accent1" w:themeShade="80"/>
                <w:sz w:val="22"/>
                <w:szCs w:val="22"/>
                <w:lang w:val="el-GR" w:eastAsia="el-GR"/>
              </w:rPr>
              <w:t xml:space="preserve"> </w:t>
            </w:r>
            <w:r w:rsidR="00785718">
              <w:rPr>
                <w:rFonts w:ascii="Calibri" w:hAnsi="Calibri"/>
                <w:color w:val="244061" w:themeColor="accent1" w:themeShade="80"/>
                <w:sz w:val="22"/>
                <w:szCs w:val="22"/>
                <w:lang w:val="el-GR" w:eastAsia="el-GR"/>
              </w:rPr>
              <w:t>της</w:t>
            </w:r>
            <w:r w:rsidR="00785718" w:rsidRPr="00785718">
              <w:rPr>
                <w:rFonts w:ascii="Calibri" w:hAnsi="Calibri"/>
                <w:color w:val="244061" w:themeColor="accent1" w:themeShade="80"/>
                <w:sz w:val="22"/>
                <w:szCs w:val="22"/>
                <w:lang w:val="el-GR" w:eastAsia="el-GR"/>
              </w:rPr>
              <w:t xml:space="preserve"> </w:t>
            </w:r>
            <w:r w:rsidR="00785718">
              <w:rPr>
                <w:rFonts w:ascii="Calibri" w:hAnsi="Calibri"/>
                <w:color w:val="244061" w:themeColor="accent1" w:themeShade="80"/>
                <w:sz w:val="22"/>
                <w:szCs w:val="22"/>
                <w:lang w:val="el-GR" w:eastAsia="el-GR"/>
              </w:rPr>
              <w:t>εθνικής</w:t>
            </w:r>
            <w:r w:rsidR="00785718" w:rsidRPr="00785718">
              <w:rPr>
                <w:rFonts w:ascii="Calibri" w:hAnsi="Calibri"/>
                <w:color w:val="244061" w:themeColor="accent1" w:themeShade="80"/>
                <w:sz w:val="22"/>
                <w:szCs w:val="22"/>
                <w:lang w:val="el-GR" w:eastAsia="el-GR"/>
              </w:rPr>
              <w:t xml:space="preserve"> </w:t>
            </w:r>
            <w:r w:rsidR="00785718">
              <w:rPr>
                <w:rFonts w:ascii="Calibri" w:hAnsi="Calibri"/>
                <w:color w:val="244061" w:themeColor="accent1" w:themeShade="80"/>
                <w:sz w:val="22"/>
                <w:szCs w:val="22"/>
                <w:lang w:val="el-GR" w:eastAsia="el-GR"/>
              </w:rPr>
              <w:t>δικαιοδοσίας</w:t>
            </w:r>
            <w:r w:rsidR="00785718" w:rsidRPr="00785718">
              <w:rPr>
                <w:rFonts w:ascii="Calibri" w:hAnsi="Calibri"/>
                <w:color w:val="244061" w:themeColor="accent1" w:themeShade="80"/>
                <w:sz w:val="22"/>
                <w:szCs w:val="22"/>
                <w:lang w:val="el-GR" w:eastAsia="el-GR"/>
              </w:rPr>
              <w:t>)</w:t>
            </w:r>
            <w:r w:rsidR="00785718">
              <w:rPr>
                <w:rFonts w:ascii="Calibri" w:hAnsi="Calibri"/>
                <w:color w:val="244061" w:themeColor="accent1" w:themeShade="80"/>
                <w:sz w:val="22"/>
                <w:szCs w:val="22"/>
                <w:lang w:val="el-GR" w:eastAsia="el-GR"/>
              </w:rPr>
              <w:t>.</w:t>
            </w:r>
          </w:p>
          <w:p w:rsidR="000F4FD4" w:rsidRPr="00785718" w:rsidRDefault="000F4FD4" w:rsidP="00FD516B">
            <w:pPr>
              <w:rPr>
                <w:rFonts w:ascii="Calibri" w:hAnsi="Calibri" w:cs="Arial"/>
                <w:color w:val="002060"/>
                <w:sz w:val="20"/>
                <w:szCs w:val="20"/>
                <w:lang w:val="el-GR"/>
              </w:rPr>
            </w:pPr>
          </w:p>
        </w:tc>
      </w:tr>
    </w:tbl>
    <w:p w:rsidR="00271F7D" w:rsidRPr="00785718" w:rsidRDefault="00271F7D" w:rsidP="00271F7D">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rsidR="00271F7D" w:rsidRPr="00785718" w:rsidRDefault="00271F7D">
      <w:pPr>
        <w:rPr>
          <w:rFonts w:ascii="Calibri" w:hAnsi="Calibri" w:cs="Arial"/>
          <w:b/>
          <w:color w:val="000000"/>
          <w:sz w:val="22"/>
          <w:szCs w:val="22"/>
          <w:lang w:val="el-GR"/>
        </w:rPr>
      </w:pPr>
      <w:r w:rsidRPr="00785718">
        <w:rPr>
          <w:rFonts w:ascii="Calibri" w:hAnsi="Calibri" w:cs="Arial"/>
          <w:b/>
          <w:color w:val="000000"/>
          <w:sz w:val="22"/>
          <w:szCs w:val="22"/>
          <w:lang w:val="el-GR"/>
        </w:rPr>
        <w:br w:type="page"/>
      </w:r>
    </w:p>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0F4FD4" w:rsidRPr="00EB70E6" w:rsidTr="007673F3">
        <w:tc>
          <w:tcPr>
            <w:tcW w:w="3306"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rsidR="000F4FD4" w:rsidRPr="002B5AC0" w:rsidRDefault="00EB70E6" w:rsidP="007673F3">
            <w:pPr>
              <w:spacing w:after="200" w:line="276" w:lineRule="auto"/>
              <w:rPr>
                <w:rFonts w:ascii="Calibri" w:eastAsia="Calibri" w:hAnsi="Calibri"/>
                <w:iCs/>
                <w:color w:val="244061" w:themeColor="accent1" w:themeShade="80"/>
                <w:lang w:val="el-GR"/>
              </w:rPr>
            </w:pPr>
            <w:r w:rsidRPr="002B5AC0">
              <w:rPr>
                <w:rFonts w:ascii="Calibri" w:eastAsia="Calibri" w:hAnsi="Calibri"/>
                <w:iCs/>
                <w:color w:val="244061" w:themeColor="accent1" w:themeShade="80"/>
                <w:sz w:val="22"/>
                <w:lang w:val="el-GR"/>
              </w:rPr>
              <w:t>Πρόσωπο με πρόσωπο</w:t>
            </w:r>
          </w:p>
        </w:tc>
      </w:tr>
      <w:tr w:rsidR="000F4FD4" w:rsidRPr="00D82859" w:rsidTr="007673F3">
        <w:tc>
          <w:tcPr>
            <w:tcW w:w="3306" w:type="dxa"/>
            <w:shd w:val="clear" w:color="auto" w:fill="DDD9C3" w:themeFill="background2" w:themeFillShade="E6"/>
          </w:tcPr>
          <w:p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0F4FD4" w:rsidRPr="00EB70E6" w:rsidRDefault="002B5AC0" w:rsidP="002B5AC0">
            <w:pPr>
              <w:rPr>
                <w:rFonts w:ascii="Calibri" w:hAnsi="Calibri" w:cs="Arial"/>
                <w:b/>
                <w:color w:val="002060"/>
                <w:lang w:val="el-GR"/>
              </w:rPr>
            </w:pPr>
            <w:r w:rsidRPr="002B5AC0">
              <w:rPr>
                <w:rFonts w:ascii="Calibri" w:eastAsia="Calibri" w:hAnsi="Calibri"/>
                <w:iCs/>
                <w:color w:val="244061" w:themeColor="accent1" w:themeShade="80"/>
                <w:sz w:val="22"/>
                <w:lang w:val="el-GR"/>
              </w:rPr>
              <w:t>Χρήση Τ.Π.Ε. στη</w:t>
            </w:r>
            <w:r>
              <w:rPr>
                <w:rFonts w:ascii="Calibri" w:eastAsia="Calibri" w:hAnsi="Calibri"/>
                <w:iCs/>
                <w:color w:val="244061" w:themeColor="accent1" w:themeShade="80"/>
                <w:sz w:val="22"/>
                <w:lang w:val="el-GR"/>
              </w:rPr>
              <w:t>ν</w:t>
            </w:r>
            <w:r w:rsidRPr="002B5AC0">
              <w:rPr>
                <w:rFonts w:ascii="Calibri" w:eastAsia="Calibri" w:hAnsi="Calibri"/>
                <w:iCs/>
                <w:color w:val="244061" w:themeColor="accent1" w:themeShade="80"/>
                <w:sz w:val="22"/>
                <w:lang w:val="el-GR"/>
              </w:rPr>
              <w:t xml:space="preserve"> </w:t>
            </w:r>
            <w:r>
              <w:rPr>
                <w:rFonts w:ascii="Calibri" w:eastAsia="Calibri" w:hAnsi="Calibri"/>
                <w:iCs/>
                <w:color w:val="244061" w:themeColor="accent1" w:themeShade="80"/>
                <w:sz w:val="22"/>
                <w:lang w:val="el-GR"/>
              </w:rPr>
              <w:t>δ</w:t>
            </w:r>
            <w:r w:rsidRPr="002B5AC0">
              <w:rPr>
                <w:rFonts w:ascii="Calibri" w:eastAsia="Calibri" w:hAnsi="Calibri"/>
                <w:iCs/>
                <w:color w:val="244061" w:themeColor="accent1" w:themeShade="80"/>
                <w:sz w:val="22"/>
                <w:lang w:val="el-GR"/>
              </w:rPr>
              <w:t>ιδασκαλία</w:t>
            </w:r>
            <w:r>
              <w:rPr>
                <w:rFonts w:ascii="Calibri" w:eastAsia="Calibri" w:hAnsi="Calibri"/>
                <w:iCs/>
                <w:color w:val="244061" w:themeColor="accent1" w:themeShade="80"/>
                <w:sz w:val="22"/>
                <w:lang w:val="el-GR"/>
              </w:rPr>
              <w:t xml:space="preserve"> </w:t>
            </w:r>
            <w:r w:rsidRPr="002B5AC0">
              <w:rPr>
                <w:rFonts w:ascii="Calibri" w:eastAsia="Calibri" w:hAnsi="Calibri"/>
                <w:iCs/>
                <w:color w:val="244061" w:themeColor="accent1" w:themeShade="80"/>
                <w:sz w:val="22"/>
                <w:lang w:val="el-GR"/>
              </w:rPr>
              <w:t>(PPT presentations)</w:t>
            </w:r>
          </w:p>
        </w:tc>
      </w:tr>
      <w:tr w:rsidR="000F4FD4" w:rsidRPr="00705AAD" w:rsidTr="007673F3">
        <w:tc>
          <w:tcPr>
            <w:tcW w:w="3306"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r w:rsidRPr="00245FA4">
              <w:rPr>
                <w:rFonts w:ascii="Calibri" w:hAnsi="Calibri" w:cs="Arial"/>
                <w:i/>
                <w:sz w:val="16"/>
                <w:szCs w:val="16"/>
                <w:lang w:val="el-GR"/>
              </w:rPr>
              <w:t>Διαδραστική</w:t>
            </w:r>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rsidR="000F4FD4" w:rsidRPr="00705AAD" w:rsidRDefault="000F4FD4" w:rsidP="007673F3">
            <w:pPr>
              <w:jc w:val="both"/>
              <w:rPr>
                <w:rFonts w:ascii="Calibri" w:hAnsi="Calibri" w:cs="Arial"/>
                <w:i/>
                <w:sz w:val="16"/>
                <w:szCs w:val="16"/>
                <w:lang w:val="el-GR"/>
              </w:rPr>
            </w:pP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tblPr>
            <w:tblGrid>
              <w:gridCol w:w="2467"/>
              <w:gridCol w:w="2468"/>
            </w:tblGrid>
            <w:tr w:rsidR="000F4FD4" w:rsidRPr="00705AAD" w:rsidTr="007673F3">
              <w:tc>
                <w:tcPr>
                  <w:tcW w:w="2467" w:type="dxa"/>
                  <w:shd w:val="clear" w:color="auto" w:fill="DDD9C3" w:themeFill="background2" w:themeFillShade="E6"/>
                  <w:vAlign w:val="center"/>
                </w:tcPr>
                <w:p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Δραστηριότητα</w:t>
                  </w:r>
                </w:p>
              </w:tc>
              <w:tc>
                <w:tcPr>
                  <w:tcW w:w="2468" w:type="dxa"/>
                  <w:shd w:val="clear" w:color="auto" w:fill="DDD9C3" w:themeFill="background2" w:themeFillShade="E6"/>
                  <w:vAlign w:val="center"/>
                </w:tcPr>
                <w:p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Φόρτος Εργασίας Εξαμήνου</w:t>
                  </w:r>
                </w:p>
              </w:tc>
            </w:tr>
            <w:tr w:rsidR="00FB1E2C" w:rsidRPr="00705AAD" w:rsidTr="007B0E1D">
              <w:tc>
                <w:tcPr>
                  <w:tcW w:w="2467" w:type="dxa"/>
                  <w:vAlign w:val="center"/>
                </w:tcPr>
                <w:p w:rsidR="00FB1E2C" w:rsidRPr="002B5AC0" w:rsidRDefault="00FB1E2C" w:rsidP="00925DC7">
                  <w:pPr>
                    <w:rPr>
                      <w:rFonts w:asciiTheme="minorHAnsi" w:hAnsiTheme="minorHAnsi" w:cstheme="minorHAnsi"/>
                      <w:color w:val="244061" w:themeColor="accent1" w:themeShade="80"/>
                      <w:sz w:val="22"/>
                      <w:szCs w:val="22"/>
                      <w:lang w:eastAsia="el-GR"/>
                    </w:rPr>
                  </w:pPr>
                  <w:r w:rsidRPr="002B5AC0">
                    <w:rPr>
                      <w:rFonts w:asciiTheme="minorHAnsi" w:hAnsiTheme="minorHAnsi" w:cstheme="minorHAnsi"/>
                      <w:color w:val="244061" w:themeColor="accent1" w:themeShade="80"/>
                      <w:sz w:val="22"/>
                      <w:szCs w:val="22"/>
                      <w:lang w:eastAsia="el-GR"/>
                    </w:rPr>
                    <w:t>Διαλέξεις</w:t>
                  </w:r>
                </w:p>
              </w:tc>
              <w:tc>
                <w:tcPr>
                  <w:tcW w:w="2468" w:type="dxa"/>
                  <w:vAlign w:val="center"/>
                </w:tcPr>
                <w:p w:rsidR="00FB1E2C" w:rsidRPr="002B5AC0" w:rsidRDefault="00FB1E2C" w:rsidP="00925DC7">
                  <w:pPr>
                    <w:rPr>
                      <w:rFonts w:asciiTheme="minorHAnsi" w:hAnsiTheme="minorHAnsi" w:cstheme="minorHAnsi"/>
                      <w:color w:val="244061" w:themeColor="accent1" w:themeShade="80"/>
                      <w:sz w:val="22"/>
                      <w:szCs w:val="22"/>
                      <w:lang w:eastAsia="el-GR"/>
                    </w:rPr>
                  </w:pPr>
                  <w:r w:rsidRPr="002B5AC0">
                    <w:rPr>
                      <w:rFonts w:asciiTheme="minorHAnsi" w:hAnsiTheme="minorHAnsi" w:cstheme="minorHAnsi"/>
                      <w:color w:val="244061" w:themeColor="accent1" w:themeShade="80"/>
                      <w:sz w:val="22"/>
                      <w:szCs w:val="22"/>
                      <w:lang w:eastAsia="el-GR"/>
                    </w:rPr>
                    <w:t>39 ώρες (1.56 ECTS)</w:t>
                  </w:r>
                </w:p>
              </w:tc>
            </w:tr>
            <w:tr w:rsidR="00FB1E2C" w:rsidRPr="00705AAD" w:rsidTr="007B0E1D">
              <w:tc>
                <w:tcPr>
                  <w:tcW w:w="2467" w:type="dxa"/>
                  <w:shd w:val="clear" w:color="auto" w:fill="auto"/>
                  <w:vAlign w:val="center"/>
                </w:tcPr>
                <w:p w:rsidR="00FB1E2C" w:rsidRPr="002B5AC0" w:rsidRDefault="00FB1E2C" w:rsidP="00925DC7">
                  <w:pPr>
                    <w:rPr>
                      <w:rFonts w:asciiTheme="minorHAnsi" w:hAnsiTheme="minorHAnsi" w:cstheme="minorHAnsi"/>
                      <w:color w:val="244061" w:themeColor="accent1" w:themeShade="80"/>
                      <w:sz w:val="22"/>
                      <w:szCs w:val="22"/>
                      <w:lang w:eastAsia="el-GR"/>
                    </w:rPr>
                  </w:pPr>
                  <w:r w:rsidRPr="002B5AC0">
                    <w:rPr>
                      <w:rFonts w:asciiTheme="minorHAnsi" w:hAnsiTheme="minorHAnsi" w:cstheme="minorHAnsi"/>
                      <w:color w:val="244061" w:themeColor="accent1" w:themeShade="80"/>
                      <w:sz w:val="22"/>
                      <w:szCs w:val="22"/>
                      <w:lang w:eastAsia="el-GR"/>
                    </w:rPr>
                    <w:t>Προσωπική μελέτη</w:t>
                  </w:r>
                </w:p>
              </w:tc>
              <w:tc>
                <w:tcPr>
                  <w:tcW w:w="2468" w:type="dxa"/>
                  <w:vAlign w:val="center"/>
                </w:tcPr>
                <w:p w:rsidR="00FB1E2C" w:rsidRPr="002B5AC0" w:rsidRDefault="00FB1E2C" w:rsidP="00925DC7">
                  <w:pPr>
                    <w:rPr>
                      <w:rFonts w:asciiTheme="minorHAnsi" w:hAnsiTheme="minorHAnsi" w:cstheme="minorHAnsi"/>
                      <w:color w:val="244061" w:themeColor="accent1" w:themeShade="80"/>
                      <w:sz w:val="22"/>
                      <w:szCs w:val="22"/>
                      <w:lang w:eastAsia="el-GR"/>
                    </w:rPr>
                  </w:pPr>
                  <w:r w:rsidRPr="002B5AC0">
                    <w:rPr>
                      <w:rFonts w:asciiTheme="minorHAnsi" w:hAnsiTheme="minorHAnsi" w:cstheme="minorHAnsi"/>
                      <w:color w:val="244061" w:themeColor="accent1" w:themeShade="80"/>
                      <w:sz w:val="22"/>
                      <w:szCs w:val="22"/>
                      <w:lang w:eastAsia="el-GR"/>
                    </w:rPr>
                    <w:t>83 ώρες (3.32 ECTS)</w:t>
                  </w:r>
                </w:p>
              </w:tc>
            </w:tr>
            <w:tr w:rsidR="00FB1E2C" w:rsidRPr="00705AAD" w:rsidTr="007B0E1D">
              <w:tc>
                <w:tcPr>
                  <w:tcW w:w="2467" w:type="dxa"/>
                  <w:shd w:val="clear" w:color="auto" w:fill="auto"/>
                  <w:vAlign w:val="center"/>
                </w:tcPr>
                <w:p w:rsidR="00FB1E2C" w:rsidRPr="002B5AC0" w:rsidRDefault="00FB1E2C" w:rsidP="00925DC7">
                  <w:pPr>
                    <w:rPr>
                      <w:rFonts w:asciiTheme="minorHAnsi" w:hAnsiTheme="minorHAnsi" w:cstheme="minorHAnsi"/>
                      <w:color w:val="244061" w:themeColor="accent1" w:themeShade="80"/>
                      <w:sz w:val="22"/>
                      <w:szCs w:val="22"/>
                      <w:lang w:eastAsia="el-GR"/>
                    </w:rPr>
                  </w:pPr>
                  <w:r w:rsidRPr="002B5AC0">
                    <w:rPr>
                      <w:rFonts w:asciiTheme="minorHAnsi" w:hAnsiTheme="minorHAnsi" w:cstheme="minorHAnsi"/>
                      <w:color w:val="244061" w:themeColor="accent1" w:themeShade="80"/>
                      <w:sz w:val="22"/>
                      <w:szCs w:val="22"/>
                      <w:lang w:eastAsia="el-GR"/>
                    </w:rPr>
                    <w:t>Τελική εξέταση</w:t>
                  </w:r>
                </w:p>
              </w:tc>
              <w:tc>
                <w:tcPr>
                  <w:tcW w:w="2468" w:type="dxa"/>
                  <w:vAlign w:val="center"/>
                </w:tcPr>
                <w:p w:rsidR="00FB1E2C" w:rsidRPr="002B5AC0" w:rsidRDefault="00FB1E2C" w:rsidP="00925DC7">
                  <w:pPr>
                    <w:rPr>
                      <w:rFonts w:asciiTheme="minorHAnsi" w:hAnsiTheme="minorHAnsi" w:cstheme="minorHAnsi"/>
                      <w:color w:val="244061" w:themeColor="accent1" w:themeShade="80"/>
                      <w:sz w:val="22"/>
                      <w:szCs w:val="22"/>
                      <w:lang w:eastAsia="el-GR"/>
                    </w:rPr>
                  </w:pPr>
                  <w:r w:rsidRPr="002B5AC0">
                    <w:rPr>
                      <w:rFonts w:asciiTheme="minorHAnsi" w:hAnsiTheme="minorHAnsi" w:cstheme="minorHAnsi"/>
                      <w:color w:val="244061" w:themeColor="accent1" w:themeShade="80"/>
                      <w:sz w:val="22"/>
                      <w:szCs w:val="22"/>
                      <w:lang w:eastAsia="el-GR"/>
                    </w:rPr>
                    <w:t>3 ώρες (0.12 ECTS)</w:t>
                  </w:r>
                </w:p>
              </w:tc>
            </w:tr>
            <w:tr w:rsidR="000F4FD4" w:rsidRPr="00705AAD" w:rsidTr="007673F3">
              <w:tc>
                <w:tcPr>
                  <w:tcW w:w="2467" w:type="dxa"/>
                </w:tcPr>
                <w:p w:rsidR="000F4FD4" w:rsidRPr="002B5AC0" w:rsidRDefault="000F4FD4" w:rsidP="007673F3">
                  <w:pPr>
                    <w:rPr>
                      <w:rFonts w:asciiTheme="minorHAnsi" w:hAnsiTheme="minorHAnsi" w:cstheme="minorHAnsi"/>
                      <w:iCs/>
                      <w:color w:val="244061" w:themeColor="accent1" w:themeShade="80"/>
                      <w:sz w:val="22"/>
                      <w:szCs w:val="22"/>
                      <w:lang w:val="el-GR"/>
                    </w:rPr>
                  </w:pPr>
                  <w:r w:rsidRPr="002B5AC0">
                    <w:rPr>
                      <w:rFonts w:asciiTheme="minorHAnsi" w:hAnsiTheme="minorHAnsi" w:cstheme="minorHAnsi"/>
                      <w:iCs/>
                      <w:color w:val="244061" w:themeColor="accent1" w:themeShade="80"/>
                      <w:sz w:val="22"/>
                      <w:szCs w:val="22"/>
                      <w:lang w:val="el-GR"/>
                    </w:rPr>
                    <w:t>Σύνολο</w:t>
                  </w:r>
                  <w:r w:rsidR="00EC6E8E" w:rsidRPr="002B5AC0">
                    <w:rPr>
                      <w:rFonts w:asciiTheme="minorHAnsi" w:hAnsiTheme="minorHAnsi" w:cstheme="minorHAnsi"/>
                      <w:iCs/>
                      <w:color w:val="244061" w:themeColor="accent1" w:themeShade="80"/>
                      <w:sz w:val="22"/>
                      <w:szCs w:val="22"/>
                    </w:rPr>
                    <w:t xml:space="preserve"> </w:t>
                  </w:r>
                  <w:r w:rsidRPr="002B5AC0">
                    <w:rPr>
                      <w:rFonts w:asciiTheme="minorHAnsi" w:hAnsiTheme="minorHAnsi" w:cstheme="minorHAnsi"/>
                      <w:iCs/>
                      <w:color w:val="244061" w:themeColor="accent1" w:themeShade="80"/>
                      <w:sz w:val="22"/>
                      <w:szCs w:val="22"/>
                      <w:lang w:val="el-GR"/>
                    </w:rPr>
                    <w:t>Μαθήματος</w:t>
                  </w:r>
                </w:p>
              </w:tc>
              <w:tc>
                <w:tcPr>
                  <w:tcW w:w="2468" w:type="dxa"/>
                  <w:vAlign w:val="center"/>
                </w:tcPr>
                <w:p w:rsidR="000F4FD4" w:rsidRPr="002B5AC0" w:rsidRDefault="00FB1E2C" w:rsidP="007673F3">
                  <w:pPr>
                    <w:jc w:val="center"/>
                    <w:rPr>
                      <w:rFonts w:asciiTheme="minorHAnsi" w:hAnsiTheme="minorHAnsi" w:cstheme="minorHAnsi"/>
                      <w:b/>
                      <w:i/>
                      <w:color w:val="244061" w:themeColor="accent1" w:themeShade="80"/>
                      <w:sz w:val="22"/>
                      <w:szCs w:val="22"/>
                      <w:lang w:val="el-GR"/>
                    </w:rPr>
                  </w:pPr>
                  <w:r w:rsidRPr="002B5AC0">
                    <w:rPr>
                      <w:rFonts w:asciiTheme="minorHAnsi" w:hAnsiTheme="minorHAnsi" w:cstheme="minorHAnsi"/>
                      <w:b/>
                      <w:bCs/>
                      <w:i/>
                      <w:iCs/>
                      <w:color w:val="244061" w:themeColor="accent1" w:themeShade="80"/>
                      <w:sz w:val="22"/>
                      <w:szCs w:val="22"/>
                      <w:lang w:eastAsia="el-GR"/>
                    </w:rPr>
                    <w:t>125 ώρες (5 ECTS)</w:t>
                  </w:r>
                </w:p>
              </w:tc>
            </w:tr>
          </w:tbl>
          <w:p w:rsidR="000F4FD4" w:rsidRPr="00705AAD" w:rsidRDefault="000F4FD4" w:rsidP="007673F3">
            <w:pPr>
              <w:rPr>
                <w:rFonts w:ascii="Tahoma" w:hAnsi="Tahoma" w:cs="Tahoma"/>
              </w:rPr>
            </w:pPr>
          </w:p>
        </w:tc>
      </w:tr>
      <w:tr w:rsidR="000F4FD4" w:rsidRPr="00D82859" w:rsidTr="007673F3">
        <w:tc>
          <w:tcPr>
            <w:tcW w:w="3306" w:type="dxa"/>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rsidR="000F4FD4" w:rsidRPr="00705AAD" w:rsidRDefault="000F4FD4" w:rsidP="007673F3">
            <w:pPr>
              <w:jc w:val="both"/>
              <w:rPr>
                <w:rFonts w:ascii="Calibri" w:hAnsi="Calibri" w:cs="Arial"/>
                <w:i/>
                <w:sz w:val="16"/>
                <w:szCs w:val="16"/>
                <w:lang w:val="el-GR"/>
              </w:rPr>
            </w:pP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0F4FD4" w:rsidRPr="00705AAD" w:rsidRDefault="000F4FD4" w:rsidP="007673F3">
            <w:pPr>
              <w:jc w:val="both"/>
              <w:rPr>
                <w:rFonts w:ascii="Calibri" w:hAnsi="Calibri" w:cs="Arial"/>
                <w:i/>
                <w:sz w:val="16"/>
                <w:szCs w:val="16"/>
                <w:lang w:val="el-GR"/>
              </w:rPr>
            </w:pPr>
          </w:p>
          <w:p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0F4FD4" w:rsidRPr="00C42725" w:rsidRDefault="000F4FD4" w:rsidP="007673F3">
            <w:pPr>
              <w:rPr>
                <w:rFonts w:ascii="Calibri" w:hAnsi="Calibri" w:cs="Arial"/>
                <w:color w:val="244061" w:themeColor="accent1" w:themeShade="80"/>
                <w:lang w:val="el-GR"/>
              </w:rPr>
            </w:pPr>
          </w:p>
          <w:p w:rsidR="00EC6E8E" w:rsidRPr="00C42725" w:rsidRDefault="00EC6E8E" w:rsidP="00EC6E8E">
            <w:pPr>
              <w:jc w:val="both"/>
              <w:rPr>
                <w:rFonts w:ascii="Calibri" w:hAnsi="Calibri" w:cs="Arial"/>
                <w:color w:val="244061" w:themeColor="accent1" w:themeShade="80"/>
                <w:lang w:val="el-GR"/>
              </w:rPr>
            </w:pPr>
            <w:r w:rsidRPr="00C42725">
              <w:rPr>
                <w:rFonts w:ascii="Calibri" w:hAnsi="Calibri" w:cs="Arial"/>
                <w:color w:val="244061" w:themeColor="accent1" w:themeShade="80"/>
                <w:sz w:val="22"/>
                <w:szCs w:val="22"/>
                <w:lang w:val="el-GR"/>
              </w:rPr>
              <w:t>Γλώσσα Αξιολόγησης: Ελληνική</w:t>
            </w:r>
            <w:r w:rsidR="002B5AC0" w:rsidRPr="00C42725">
              <w:rPr>
                <w:rFonts w:ascii="Calibri" w:hAnsi="Calibri" w:cs="Arial"/>
                <w:color w:val="244061" w:themeColor="accent1" w:themeShade="80"/>
                <w:sz w:val="22"/>
                <w:szCs w:val="22"/>
                <w:lang w:val="el-GR"/>
              </w:rPr>
              <w:t xml:space="preserve"> (Αγγλική για φοιτητές ERASMUS)</w:t>
            </w:r>
          </w:p>
          <w:p w:rsidR="00EC6E8E" w:rsidRPr="00C42725" w:rsidRDefault="00EC6E8E" w:rsidP="00EC6E8E">
            <w:pPr>
              <w:jc w:val="both"/>
              <w:rPr>
                <w:rFonts w:ascii="Calibri" w:hAnsi="Calibri" w:cs="Arial"/>
                <w:color w:val="244061" w:themeColor="accent1" w:themeShade="80"/>
                <w:lang w:val="el-GR"/>
              </w:rPr>
            </w:pPr>
          </w:p>
          <w:p w:rsidR="00C42725" w:rsidRPr="00C42725" w:rsidRDefault="00EC6E8E" w:rsidP="00EC6E8E">
            <w:pPr>
              <w:jc w:val="both"/>
              <w:rPr>
                <w:rFonts w:ascii="Calibri" w:hAnsi="Calibri" w:cs="Arial"/>
                <w:color w:val="244061" w:themeColor="accent1" w:themeShade="80"/>
                <w:sz w:val="22"/>
                <w:szCs w:val="22"/>
                <w:lang w:val="el-GR"/>
              </w:rPr>
            </w:pPr>
            <w:r w:rsidRPr="00C42725">
              <w:rPr>
                <w:rFonts w:ascii="Calibri" w:hAnsi="Calibri" w:cs="Arial"/>
                <w:color w:val="244061" w:themeColor="accent1" w:themeShade="80"/>
                <w:sz w:val="22"/>
                <w:szCs w:val="22"/>
                <w:lang w:val="el-GR"/>
              </w:rPr>
              <w:t xml:space="preserve">Μέθοδοι αξιολόγησης: </w:t>
            </w:r>
          </w:p>
          <w:p w:rsidR="00C42725" w:rsidRPr="00C42725" w:rsidRDefault="00C42725" w:rsidP="00C42725">
            <w:pPr>
              <w:rPr>
                <w:rFonts w:ascii="Calibri" w:hAnsi="Calibri" w:cs="Calibri"/>
                <w:color w:val="244061" w:themeColor="accent1" w:themeShade="80"/>
                <w:sz w:val="22"/>
                <w:szCs w:val="22"/>
                <w:lang w:val="en-GB"/>
              </w:rPr>
            </w:pPr>
            <w:r w:rsidRPr="00C42725">
              <w:rPr>
                <w:rFonts w:ascii="Calibri" w:hAnsi="Calibri" w:cs="Arial"/>
                <w:color w:val="244061" w:themeColor="accent1" w:themeShade="80"/>
                <w:sz w:val="22"/>
                <w:szCs w:val="22"/>
                <w:lang w:val="el-GR"/>
              </w:rPr>
              <w:t>Γραπτή εξέταση με:</w:t>
            </w:r>
          </w:p>
          <w:p w:rsidR="00C42725" w:rsidRPr="00C42725" w:rsidRDefault="00C42725" w:rsidP="00C42725">
            <w:pPr>
              <w:numPr>
                <w:ilvl w:val="0"/>
                <w:numId w:val="47"/>
              </w:numPr>
              <w:rPr>
                <w:rFonts w:ascii="Calibri" w:hAnsi="Calibri" w:cs="Calibri"/>
                <w:color w:val="244061" w:themeColor="accent1" w:themeShade="80"/>
                <w:sz w:val="22"/>
                <w:szCs w:val="22"/>
                <w:lang w:val="en-GB"/>
              </w:rPr>
            </w:pPr>
            <w:r w:rsidRPr="00C42725">
              <w:rPr>
                <w:rFonts w:ascii="Calibri" w:hAnsi="Calibri" w:cs="Arial"/>
                <w:color w:val="244061" w:themeColor="accent1" w:themeShade="80"/>
                <w:sz w:val="22"/>
                <w:szCs w:val="22"/>
                <w:lang w:val="el-GR"/>
              </w:rPr>
              <w:t>Ερωτήσεις Σύντομης Απάντησης</w:t>
            </w:r>
            <w:r w:rsidRPr="00C42725">
              <w:rPr>
                <w:rFonts w:ascii="Calibri" w:hAnsi="Calibri" w:cs="Calibri"/>
                <w:color w:val="244061" w:themeColor="accent1" w:themeShade="80"/>
                <w:sz w:val="22"/>
                <w:szCs w:val="22"/>
                <w:lang w:val="en-GB"/>
              </w:rPr>
              <w:t xml:space="preserve">, </w:t>
            </w:r>
          </w:p>
          <w:p w:rsidR="00C42725" w:rsidRPr="00C42725" w:rsidRDefault="00C42725" w:rsidP="00C42725">
            <w:pPr>
              <w:numPr>
                <w:ilvl w:val="0"/>
                <w:numId w:val="47"/>
              </w:numPr>
              <w:rPr>
                <w:rFonts w:ascii="Calibri" w:hAnsi="Calibri" w:cs="Calibri"/>
                <w:color w:val="244061" w:themeColor="accent1" w:themeShade="80"/>
                <w:sz w:val="22"/>
                <w:szCs w:val="22"/>
                <w:lang w:val="en-GB"/>
              </w:rPr>
            </w:pPr>
            <w:r w:rsidRPr="00C42725">
              <w:rPr>
                <w:rFonts w:ascii="Calibri" w:hAnsi="Calibri" w:cs="Arial"/>
                <w:color w:val="244061" w:themeColor="accent1" w:themeShade="80"/>
                <w:sz w:val="22"/>
                <w:szCs w:val="22"/>
                <w:lang w:val="el-GR"/>
              </w:rPr>
              <w:t>Ερωτήσεις Ανάπτυξης Δοκιμίων</w:t>
            </w:r>
            <w:r w:rsidRPr="00C42725">
              <w:rPr>
                <w:rFonts w:ascii="Calibri" w:hAnsi="Calibri" w:cs="Calibri"/>
                <w:color w:val="244061" w:themeColor="accent1" w:themeShade="80"/>
                <w:sz w:val="22"/>
                <w:szCs w:val="22"/>
                <w:lang w:val="en-GB"/>
              </w:rPr>
              <w:t xml:space="preserve">, </w:t>
            </w:r>
          </w:p>
          <w:p w:rsidR="00C42725" w:rsidRPr="00C42725" w:rsidRDefault="00C42725" w:rsidP="00C42725">
            <w:pPr>
              <w:numPr>
                <w:ilvl w:val="0"/>
                <w:numId w:val="47"/>
              </w:numPr>
              <w:rPr>
                <w:rFonts w:ascii="Calibri" w:hAnsi="Calibri" w:cs="Calibri"/>
                <w:color w:val="244061" w:themeColor="accent1" w:themeShade="80"/>
                <w:sz w:val="22"/>
                <w:szCs w:val="22"/>
                <w:lang w:val="en-GB"/>
              </w:rPr>
            </w:pPr>
            <w:r w:rsidRPr="00C42725">
              <w:rPr>
                <w:rFonts w:ascii="Calibri" w:hAnsi="Calibri" w:cs="Arial"/>
                <w:color w:val="244061" w:themeColor="accent1" w:themeShade="80"/>
                <w:sz w:val="22"/>
                <w:szCs w:val="22"/>
                <w:lang w:val="el-GR"/>
              </w:rPr>
              <w:t>Επίλυση Προβλημάτων</w:t>
            </w:r>
            <w:r>
              <w:rPr>
                <w:rFonts w:ascii="Calibri" w:hAnsi="Calibri" w:cs="Arial"/>
                <w:color w:val="244061" w:themeColor="accent1" w:themeShade="80"/>
                <w:sz w:val="22"/>
                <w:szCs w:val="22"/>
                <w:lang w:val="el-GR"/>
              </w:rPr>
              <w:t xml:space="preserve"> (πρακτικών)</w:t>
            </w:r>
          </w:p>
          <w:p w:rsidR="000F4FD4" w:rsidRPr="00705AAD" w:rsidRDefault="000F4FD4" w:rsidP="007673F3">
            <w:pPr>
              <w:rPr>
                <w:rFonts w:ascii="Calibri" w:hAnsi="Calibri" w:cs="Arial"/>
                <w:color w:val="002060"/>
                <w:lang w:val="el-GR"/>
              </w:rPr>
            </w:pPr>
          </w:p>
        </w:tc>
      </w:tr>
    </w:tbl>
    <w:p w:rsidR="000F4FD4" w:rsidRPr="00705AAD" w:rsidRDefault="000F4FD4" w:rsidP="000F4FD4">
      <w:pPr>
        <w:widowControl w:val="0"/>
        <w:numPr>
          <w:ilvl w:val="0"/>
          <w:numId w:val="8"/>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0F4FD4" w:rsidRPr="00705AAD" w:rsidTr="007673F3">
        <w:tc>
          <w:tcPr>
            <w:tcW w:w="8472" w:type="dxa"/>
          </w:tcPr>
          <w:p w:rsidR="001A1C52" w:rsidRDefault="00A8723B" w:rsidP="00A8723B">
            <w:pPr>
              <w:pStyle w:val="ListParagraph"/>
              <w:ind w:left="0"/>
              <w:jc w:val="both"/>
              <w:rPr>
                <w:rFonts w:cs="Arial"/>
                <w:i/>
                <w:sz w:val="16"/>
                <w:szCs w:val="16"/>
                <w:lang w:val="en-US"/>
              </w:rPr>
            </w:pPr>
            <w:r>
              <w:rPr>
                <w:rFonts w:cs="Arial"/>
                <w:i/>
                <w:sz w:val="16"/>
                <w:szCs w:val="16"/>
              </w:rPr>
              <w:t xml:space="preserve">- </w:t>
            </w:r>
            <w:r w:rsidR="000F4FD4" w:rsidRPr="00A8723B">
              <w:rPr>
                <w:rFonts w:cs="Arial"/>
                <w:i/>
                <w:sz w:val="16"/>
                <w:szCs w:val="16"/>
              </w:rPr>
              <w:t>Προτεινόμενη Βιβλι</w:t>
            </w:r>
            <w:r w:rsidR="001A1C52" w:rsidRPr="00A8723B">
              <w:rPr>
                <w:rFonts w:cs="Arial"/>
                <w:i/>
                <w:sz w:val="16"/>
                <w:szCs w:val="16"/>
              </w:rPr>
              <w:t>ογραφία</w:t>
            </w:r>
            <w:r w:rsidR="000F4FD4" w:rsidRPr="00A8723B">
              <w:rPr>
                <w:rFonts w:cs="Arial"/>
                <w:i/>
                <w:sz w:val="16"/>
                <w:szCs w:val="16"/>
              </w:rPr>
              <w:t>:</w:t>
            </w:r>
          </w:p>
          <w:p w:rsidR="00C81EAB" w:rsidRPr="00C81EAB" w:rsidRDefault="00C81EAB" w:rsidP="00C81EAB">
            <w:pPr>
              <w:tabs>
                <w:tab w:val="left" w:pos="10348"/>
              </w:tabs>
              <w:ind w:left="594" w:right="27" w:hanging="437"/>
              <w:jc w:val="both"/>
              <w:rPr>
                <w:rFonts w:ascii="Calibri" w:hAnsi="Calibri"/>
                <w:color w:val="244061" w:themeColor="accent1" w:themeShade="80"/>
                <w:sz w:val="22"/>
                <w:szCs w:val="22"/>
                <w:lang w:val="el-GR"/>
              </w:rPr>
            </w:pPr>
            <w:r w:rsidRPr="00C81EAB">
              <w:rPr>
                <w:rFonts w:ascii="Calibri" w:hAnsi="Calibri"/>
                <w:color w:val="244061" w:themeColor="accent1" w:themeShade="80"/>
                <w:sz w:val="22"/>
                <w:szCs w:val="22"/>
                <w:lang w:val="el-GR"/>
              </w:rPr>
              <w:t>- ΙΩΑΝΝΟΥ Κρατερός, ΣΤΡΑΤΗ Αναστασία, ΔΙΚΑΙΟ ΤΗΣ ΘΑΛΑΣΣΑΣ, Αθήνα: Νομική Βιβλιοθήκη, 2013 (δ΄έκδ.)</w:t>
            </w:r>
          </w:p>
          <w:p w:rsidR="00C81EAB" w:rsidRPr="00C81EAB" w:rsidRDefault="00C81EAB" w:rsidP="00C81EAB">
            <w:pPr>
              <w:tabs>
                <w:tab w:val="left" w:pos="10348"/>
              </w:tabs>
              <w:ind w:left="594" w:right="27" w:hanging="437"/>
              <w:jc w:val="both"/>
              <w:rPr>
                <w:rFonts w:ascii="Calibri" w:hAnsi="Calibri"/>
                <w:color w:val="244061" w:themeColor="accent1" w:themeShade="80"/>
                <w:sz w:val="22"/>
                <w:szCs w:val="22"/>
                <w:lang w:val="el-GR"/>
              </w:rPr>
            </w:pPr>
            <w:r w:rsidRPr="00C81EAB">
              <w:rPr>
                <w:rFonts w:ascii="Calibri" w:hAnsi="Calibri"/>
                <w:color w:val="244061" w:themeColor="accent1" w:themeShade="80"/>
                <w:sz w:val="22"/>
                <w:szCs w:val="22"/>
                <w:lang w:val="el-GR"/>
              </w:rPr>
              <w:t>- ΑΝΤΩΝΟΠΟΥΛΟΣ Κωνσταντίνος, ΜΑΓΚΛΙΒΕΡΑΣ Κωνσταντίνος, ΤΟ ΔΙΚΑΙΟ ΤΗΣ ΔΙΕΘΝΟΥΣ ΚΟΙΝΩΝΙΑΣ, Αθήνα: Νομική Βιβλιοθήκη, 2017 (3η έκδ.)</w:t>
            </w:r>
          </w:p>
          <w:p w:rsidR="00C81EAB" w:rsidRPr="00C81EAB" w:rsidRDefault="00C81EAB" w:rsidP="00C81EAB">
            <w:pPr>
              <w:tabs>
                <w:tab w:val="left" w:pos="10348"/>
              </w:tabs>
              <w:ind w:left="594" w:right="27" w:hanging="437"/>
              <w:jc w:val="both"/>
              <w:rPr>
                <w:rFonts w:ascii="Calibri" w:hAnsi="Calibri"/>
                <w:color w:val="244061" w:themeColor="accent1" w:themeShade="80"/>
                <w:sz w:val="22"/>
                <w:szCs w:val="22"/>
                <w:lang w:val="el-GR"/>
              </w:rPr>
            </w:pPr>
            <w:r w:rsidRPr="00C81EAB">
              <w:rPr>
                <w:rFonts w:ascii="Calibri" w:hAnsi="Calibri"/>
                <w:color w:val="244061" w:themeColor="accent1" w:themeShade="80"/>
                <w:sz w:val="22"/>
                <w:szCs w:val="22"/>
                <w:lang w:val="el-GR"/>
              </w:rPr>
              <w:t>- ΡΟΥΚΟΥΝΑΣ, Εμμανουήλ, ΔΗΜΟΣΙΟ ΔΙΕΘΝΕΣ ΔΙΚΑΙΟ, Αθήνα: Νομική Βιβλιοθήκη, 2015 (β΄έκδ.)</w:t>
            </w:r>
          </w:p>
          <w:p w:rsidR="00C81EAB" w:rsidRPr="00C81EAB" w:rsidRDefault="00C81EAB" w:rsidP="00C81EAB">
            <w:pPr>
              <w:tabs>
                <w:tab w:val="left" w:pos="10348"/>
              </w:tabs>
              <w:ind w:left="594" w:right="27" w:hanging="437"/>
              <w:jc w:val="both"/>
              <w:rPr>
                <w:rFonts w:ascii="Calibri" w:hAnsi="Calibri"/>
                <w:color w:val="244061" w:themeColor="accent1" w:themeShade="80"/>
                <w:sz w:val="22"/>
                <w:szCs w:val="22"/>
              </w:rPr>
            </w:pPr>
            <w:r w:rsidRPr="00C81EAB">
              <w:rPr>
                <w:rFonts w:ascii="Calibri" w:hAnsi="Calibri"/>
                <w:color w:val="244061" w:themeColor="accent1" w:themeShade="80"/>
                <w:sz w:val="22"/>
                <w:szCs w:val="22"/>
              </w:rPr>
              <w:t>- LOWE, A.V. and CHURCHILL, R.R., The Law of the Sea, 3rd Edition, Manchester University Press, 1999).</w:t>
            </w:r>
          </w:p>
          <w:p w:rsidR="00C81EAB" w:rsidRPr="00C81EAB" w:rsidRDefault="00C81EAB" w:rsidP="00C81EAB">
            <w:pPr>
              <w:tabs>
                <w:tab w:val="left" w:pos="10348"/>
              </w:tabs>
              <w:ind w:left="594" w:right="27" w:hanging="437"/>
              <w:jc w:val="both"/>
              <w:rPr>
                <w:rFonts w:ascii="Calibri" w:hAnsi="Calibri"/>
                <w:color w:val="244061" w:themeColor="accent1" w:themeShade="80"/>
                <w:sz w:val="22"/>
                <w:szCs w:val="22"/>
              </w:rPr>
            </w:pPr>
            <w:r w:rsidRPr="00C81EAB">
              <w:rPr>
                <w:rFonts w:ascii="Calibri" w:hAnsi="Calibri"/>
                <w:color w:val="244061" w:themeColor="accent1" w:themeShade="80"/>
                <w:sz w:val="22"/>
                <w:szCs w:val="22"/>
              </w:rPr>
              <w:t>- ROTHWELL. Donald R and STEPHENS, Tim, The International Law of the Sea 2010</w:t>
            </w:r>
          </w:p>
          <w:p w:rsidR="00C81EAB" w:rsidRPr="00C81EAB" w:rsidRDefault="00C81EAB" w:rsidP="00C81EAB">
            <w:pPr>
              <w:tabs>
                <w:tab w:val="left" w:pos="10348"/>
              </w:tabs>
              <w:ind w:left="594" w:right="27" w:hanging="437"/>
              <w:jc w:val="both"/>
              <w:rPr>
                <w:rFonts w:ascii="Calibri" w:hAnsi="Calibri"/>
                <w:color w:val="244061" w:themeColor="accent1" w:themeShade="80"/>
                <w:sz w:val="22"/>
                <w:szCs w:val="22"/>
              </w:rPr>
            </w:pPr>
            <w:r w:rsidRPr="00C81EAB">
              <w:rPr>
                <w:rFonts w:ascii="Calibri" w:hAnsi="Calibri"/>
                <w:color w:val="244061" w:themeColor="accent1" w:themeShade="80"/>
                <w:sz w:val="22"/>
                <w:szCs w:val="22"/>
              </w:rPr>
              <w:t>-Natalie Klein, Maritime Security and the Law of the Sea (Oxford Monographs in International Law), 2011.</w:t>
            </w:r>
          </w:p>
          <w:p w:rsidR="006C2E2C" w:rsidRPr="00FB1E2C" w:rsidRDefault="006C2E2C" w:rsidP="006C2E2C">
            <w:pPr>
              <w:ind w:left="567" w:hanging="567"/>
              <w:jc w:val="both"/>
              <w:rPr>
                <w:rFonts w:asciiTheme="minorHAnsi" w:hAnsiTheme="minorHAnsi"/>
                <w:color w:val="244061" w:themeColor="accent1" w:themeShade="80"/>
              </w:rPr>
            </w:pPr>
          </w:p>
          <w:p w:rsidR="000F4FD4" w:rsidRPr="006C2E2C" w:rsidRDefault="00A8723B" w:rsidP="007673F3">
            <w:pPr>
              <w:jc w:val="both"/>
              <w:rPr>
                <w:rFonts w:ascii="Calibri" w:hAnsi="Calibri" w:cs="Arial"/>
                <w:i/>
                <w:sz w:val="16"/>
                <w:szCs w:val="16"/>
              </w:rPr>
            </w:pPr>
            <w:r w:rsidRPr="006C2E2C">
              <w:rPr>
                <w:rFonts w:ascii="Calibri" w:hAnsi="Calibri" w:cs="Arial"/>
                <w:i/>
                <w:sz w:val="16"/>
                <w:szCs w:val="16"/>
              </w:rPr>
              <w:t xml:space="preserve">- </w:t>
            </w:r>
            <w:r w:rsidR="000F4FD4" w:rsidRPr="00705AAD">
              <w:rPr>
                <w:rFonts w:ascii="Calibri" w:hAnsi="Calibri" w:cs="Arial"/>
                <w:i/>
                <w:sz w:val="16"/>
                <w:szCs w:val="16"/>
                <w:lang w:val="el-GR"/>
              </w:rPr>
              <w:t>Συναφή</w:t>
            </w:r>
            <w:r w:rsidR="000F4FD4" w:rsidRPr="006C2E2C">
              <w:rPr>
                <w:rFonts w:ascii="Calibri" w:hAnsi="Calibri" w:cs="Arial"/>
                <w:i/>
                <w:sz w:val="16"/>
                <w:szCs w:val="16"/>
              </w:rPr>
              <w:t xml:space="preserve"> </w:t>
            </w:r>
            <w:r w:rsidR="000F4FD4" w:rsidRPr="00705AAD">
              <w:rPr>
                <w:rFonts w:ascii="Calibri" w:hAnsi="Calibri" w:cs="Arial"/>
                <w:i/>
                <w:sz w:val="16"/>
                <w:szCs w:val="16"/>
                <w:lang w:val="el-GR"/>
              </w:rPr>
              <w:t>επιστημονικά</w:t>
            </w:r>
            <w:r w:rsidR="000F4FD4" w:rsidRPr="006C2E2C">
              <w:rPr>
                <w:rFonts w:ascii="Calibri" w:hAnsi="Calibri" w:cs="Arial"/>
                <w:i/>
                <w:sz w:val="16"/>
                <w:szCs w:val="16"/>
              </w:rPr>
              <w:t xml:space="preserve"> </w:t>
            </w:r>
            <w:r w:rsidR="000F4FD4" w:rsidRPr="00705AAD">
              <w:rPr>
                <w:rFonts w:ascii="Calibri" w:hAnsi="Calibri" w:cs="Arial"/>
                <w:i/>
                <w:sz w:val="16"/>
                <w:szCs w:val="16"/>
                <w:lang w:val="el-GR"/>
              </w:rPr>
              <w:t>περιοδικά</w:t>
            </w:r>
            <w:r w:rsidR="000F4FD4" w:rsidRPr="006C2E2C">
              <w:rPr>
                <w:rFonts w:ascii="Calibri" w:hAnsi="Calibri" w:cs="Arial"/>
                <w:i/>
                <w:sz w:val="16"/>
                <w:szCs w:val="16"/>
              </w:rPr>
              <w:t>:</w:t>
            </w:r>
          </w:p>
          <w:p w:rsidR="000F4FD4" w:rsidRPr="006C2E2C" w:rsidRDefault="000F4FD4" w:rsidP="007673F3">
            <w:pPr>
              <w:jc w:val="both"/>
              <w:rPr>
                <w:rFonts w:ascii="Calibri" w:eastAsia="Calibri" w:hAnsi="Calibri" w:cs="Arial"/>
                <w:color w:val="002060"/>
                <w:sz w:val="20"/>
                <w:szCs w:val="20"/>
              </w:rPr>
            </w:pPr>
          </w:p>
          <w:p w:rsidR="00C81EAB" w:rsidRPr="00C81EAB" w:rsidRDefault="00C81EAB" w:rsidP="00C81EAB">
            <w:pPr>
              <w:tabs>
                <w:tab w:val="left" w:pos="10348"/>
              </w:tabs>
              <w:ind w:left="594" w:right="27" w:hanging="437"/>
              <w:jc w:val="both"/>
              <w:rPr>
                <w:rFonts w:ascii="Calibri" w:hAnsi="Calibri"/>
                <w:color w:val="244061" w:themeColor="accent1" w:themeShade="80"/>
                <w:sz w:val="22"/>
                <w:szCs w:val="22"/>
              </w:rPr>
            </w:pPr>
            <w:r w:rsidRPr="00C81EAB">
              <w:rPr>
                <w:rFonts w:ascii="Calibri" w:hAnsi="Calibri"/>
                <w:color w:val="244061" w:themeColor="accent1" w:themeShade="80"/>
                <w:sz w:val="22"/>
                <w:szCs w:val="22"/>
              </w:rPr>
              <w:t>- The International Journal of Marine and Coastal Law</w:t>
            </w:r>
          </w:p>
          <w:p w:rsidR="00C81EAB" w:rsidRPr="00C81EAB" w:rsidRDefault="00C81EAB" w:rsidP="00C81EAB">
            <w:pPr>
              <w:tabs>
                <w:tab w:val="left" w:pos="10348"/>
              </w:tabs>
              <w:ind w:left="594" w:right="27" w:hanging="437"/>
              <w:jc w:val="both"/>
              <w:rPr>
                <w:rFonts w:ascii="Calibri" w:hAnsi="Calibri"/>
                <w:color w:val="244061" w:themeColor="accent1" w:themeShade="80"/>
                <w:sz w:val="22"/>
                <w:szCs w:val="22"/>
                <w:lang w:val="fr-FR"/>
              </w:rPr>
            </w:pPr>
            <w:r w:rsidRPr="00C81EAB">
              <w:rPr>
                <w:rFonts w:ascii="Calibri" w:hAnsi="Calibri"/>
                <w:color w:val="244061" w:themeColor="accent1" w:themeShade="80"/>
                <w:sz w:val="22"/>
                <w:szCs w:val="22"/>
                <w:lang w:val="fr-FR"/>
              </w:rPr>
              <w:t>- Annuaire de droit maritime et océanique</w:t>
            </w:r>
          </w:p>
          <w:p w:rsidR="00C81EAB" w:rsidRPr="00C81EAB" w:rsidRDefault="00C81EAB" w:rsidP="00C81EAB">
            <w:pPr>
              <w:tabs>
                <w:tab w:val="left" w:pos="10348"/>
              </w:tabs>
              <w:ind w:left="594" w:right="27" w:hanging="437"/>
              <w:jc w:val="both"/>
              <w:rPr>
                <w:rFonts w:ascii="Calibri" w:hAnsi="Calibri"/>
                <w:color w:val="244061" w:themeColor="accent1" w:themeShade="80"/>
                <w:sz w:val="22"/>
                <w:szCs w:val="22"/>
              </w:rPr>
            </w:pPr>
            <w:r w:rsidRPr="00C81EAB">
              <w:rPr>
                <w:rFonts w:ascii="Calibri" w:hAnsi="Calibri"/>
                <w:color w:val="244061" w:themeColor="accent1" w:themeShade="80"/>
                <w:sz w:val="22"/>
                <w:szCs w:val="22"/>
              </w:rPr>
              <w:t>- Marine Policy</w:t>
            </w:r>
          </w:p>
          <w:p w:rsidR="00C81EAB" w:rsidRPr="00C81EAB" w:rsidRDefault="00C81EAB" w:rsidP="00C81EAB">
            <w:pPr>
              <w:tabs>
                <w:tab w:val="left" w:pos="10348"/>
              </w:tabs>
              <w:ind w:left="594" w:right="27" w:hanging="437"/>
              <w:jc w:val="both"/>
              <w:rPr>
                <w:rFonts w:ascii="Calibri" w:hAnsi="Calibri"/>
                <w:color w:val="244061" w:themeColor="accent1" w:themeShade="80"/>
                <w:sz w:val="22"/>
                <w:szCs w:val="22"/>
              </w:rPr>
            </w:pPr>
            <w:r w:rsidRPr="00C81EAB">
              <w:rPr>
                <w:rFonts w:ascii="Calibri" w:hAnsi="Calibri"/>
                <w:color w:val="244061" w:themeColor="accent1" w:themeShade="80"/>
                <w:sz w:val="22"/>
                <w:szCs w:val="22"/>
              </w:rPr>
              <w:t>- Journal of Environmental and Coastal Law</w:t>
            </w:r>
          </w:p>
          <w:p w:rsidR="000F4FD4" w:rsidRPr="00C81EAB" w:rsidRDefault="00C81EAB" w:rsidP="00C81EAB">
            <w:pPr>
              <w:jc w:val="both"/>
              <w:rPr>
                <w:rFonts w:asciiTheme="minorHAnsi" w:eastAsia="Calibri" w:hAnsiTheme="minorHAnsi" w:cs="Arial"/>
                <w:color w:val="244061" w:themeColor="accent1" w:themeShade="80"/>
              </w:rPr>
            </w:pPr>
            <w:r w:rsidRPr="00C81EAB">
              <w:rPr>
                <w:rFonts w:ascii="Calibri" w:hAnsi="Calibri"/>
                <w:color w:val="244061" w:themeColor="accent1" w:themeShade="80"/>
                <w:sz w:val="22"/>
                <w:szCs w:val="22"/>
              </w:rPr>
              <w:lastRenderedPageBreak/>
              <w:t>- The Law of the Sea Bulletin</w:t>
            </w:r>
          </w:p>
        </w:tc>
      </w:tr>
      <w:bookmarkEnd w:id="1"/>
    </w:tbl>
    <w:p w:rsidR="000F4FD4" w:rsidRPr="00C81EAB" w:rsidRDefault="000F4FD4" w:rsidP="000F4FD4">
      <w:pPr>
        <w:rPr>
          <w:rFonts w:ascii="Cambria" w:hAnsi="Cambria"/>
          <w:b/>
          <w:bCs/>
          <w:sz w:val="28"/>
        </w:rPr>
      </w:pPr>
    </w:p>
    <w:sectPr w:rsidR="000F4FD4" w:rsidRPr="00C81EAB" w:rsidSect="00305D37">
      <w:headerReference w:type="even" r:id="rId8"/>
      <w:pgSz w:w="11906" w:h="16838" w:code="9"/>
      <w:pgMar w:top="1134" w:right="1304" w:bottom="1134" w:left="1418"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F68" w:rsidRDefault="00CD0F68">
      <w:r>
        <w:separator/>
      </w:r>
    </w:p>
  </w:endnote>
  <w:endnote w:type="continuationSeparator" w:id="1">
    <w:p w:rsidR="00CD0F68" w:rsidRDefault="00CD0F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auto"/>
    <w:pitch w:val="variable"/>
    <w:sig w:usb0="00000001"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F68" w:rsidRDefault="00CD0F68">
      <w:r>
        <w:separator/>
      </w:r>
    </w:p>
  </w:footnote>
  <w:footnote w:type="continuationSeparator" w:id="1">
    <w:p w:rsidR="00CD0F68" w:rsidRDefault="00CD0F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3F3" w:rsidRDefault="000341B5">
    <w:pPr>
      <w:pStyle w:val="Header"/>
      <w:framePr w:wrap="around" w:vAnchor="text" w:hAnchor="margin" w:xAlign="right" w:y="1"/>
      <w:rPr>
        <w:rStyle w:val="PageNumber"/>
      </w:rPr>
    </w:pPr>
    <w:r>
      <w:rPr>
        <w:rStyle w:val="PageNumber"/>
      </w:rPr>
      <w:fldChar w:fldCharType="begin"/>
    </w:r>
    <w:r w:rsidR="007673F3">
      <w:rPr>
        <w:rStyle w:val="PageNumber"/>
      </w:rPr>
      <w:instrText xml:space="preserve">PAGE  </w:instrText>
    </w:r>
    <w:r>
      <w:rPr>
        <w:rStyle w:val="PageNumber"/>
      </w:rPr>
      <w:fldChar w:fldCharType="end"/>
    </w:r>
  </w:p>
  <w:p w:rsidR="007673F3" w:rsidRDefault="007673F3">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9.25pt;height:9.25pt" o:bullet="t">
        <v:imagedata r:id="rId1" o:title=""/>
      </v:shape>
    </w:pict>
  </w:numPicBullet>
  <w:abstractNum w:abstractNumId="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4">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6">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2A664C89"/>
    <w:multiLevelType w:val="hybridMultilevel"/>
    <w:tmpl w:val="D8AE3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2">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4">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9">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2">
    <w:nsid w:val="538C685B"/>
    <w:multiLevelType w:val="hybridMultilevel"/>
    <w:tmpl w:val="8624B0C2"/>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3">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4">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7">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8">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9">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1">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2">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3">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4">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0"/>
  </w:num>
  <w:num w:numId="3">
    <w:abstractNumId w:val="5"/>
  </w:num>
  <w:num w:numId="4">
    <w:abstractNumId w:val="2"/>
  </w:num>
  <w:num w:numId="5">
    <w:abstractNumId w:val="4"/>
  </w:num>
  <w:num w:numId="6">
    <w:abstractNumId w:val="42"/>
  </w:num>
  <w:num w:numId="7">
    <w:abstractNumId w:val="18"/>
  </w:num>
  <w:num w:numId="8">
    <w:abstractNumId w:val="8"/>
  </w:num>
  <w:num w:numId="9">
    <w:abstractNumId w:val="35"/>
  </w:num>
  <w:num w:numId="10">
    <w:abstractNumId w:val="43"/>
  </w:num>
  <w:num w:numId="11">
    <w:abstractNumId w:val="19"/>
  </w:num>
  <w:num w:numId="12">
    <w:abstractNumId w:val="23"/>
  </w:num>
  <w:num w:numId="13">
    <w:abstractNumId w:val="8"/>
  </w:num>
  <w:num w:numId="14">
    <w:abstractNumId w:val="14"/>
  </w:num>
  <w:num w:numId="15">
    <w:abstractNumId w:val="38"/>
  </w:num>
  <w:num w:numId="16">
    <w:abstractNumId w:val="35"/>
  </w:num>
  <w:num w:numId="17">
    <w:abstractNumId w:val="12"/>
  </w:num>
  <w:num w:numId="18">
    <w:abstractNumId w:val="24"/>
  </w:num>
  <w:num w:numId="19">
    <w:abstractNumId w:val="0"/>
  </w:num>
  <w:num w:numId="20">
    <w:abstractNumId w:val="15"/>
  </w:num>
  <w:num w:numId="21">
    <w:abstractNumId w:val="6"/>
  </w:num>
  <w:num w:numId="22">
    <w:abstractNumId w:val="30"/>
  </w:num>
  <w:num w:numId="23">
    <w:abstractNumId w:val="11"/>
  </w:num>
  <w:num w:numId="24">
    <w:abstractNumId w:val="20"/>
  </w:num>
  <w:num w:numId="25">
    <w:abstractNumId w:val="1"/>
  </w:num>
  <w:num w:numId="26">
    <w:abstractNumId w:val="44"/>
  </w:num>
  <w:num w:numId="27">
    <w:abstractNumId w:val="34"/>
  </w:num>
  <w:num w:numId="28">
    <w:abstractNumId w:val="7"/>
  </w:num>
  <w:num w:numId="29">
    <w:abstractNumId w:val="25"/>
  </w:num>
  <w:num w:numId="30">
    <w:abstractNumId w:val="40"/>
  </w:num>
  <w:num w:numId="31">
    <w:abstractNumId w:val="9"/>
  </w:num>
  <w:num w:numId="32">
    <w:abstractNumId w:val="28"/>
  </w:num>
  <w:num w:numId="33">
    <w:abstractNumId w:val="22"/>
  </w:num>
  <w:num w:numId="34">
    <w:abstractNumId w:val="39"/>
  </w:num>
  <w:num w:numId="35">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21"/>
  </w:num>
  <w:num w:numId="38">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31"/>
  </w:num>
  <w:num w:numId="41">
    <w:abstractNumId w:val="16"/>
  </w:num>
  <w:num w:numId="42">
    <w:abstractNumId w:val="27"/>
  </w:num>
  <w:num w:numId="43">
    <w:abstractNumId w:val="29"/>
  </w:num>
  <w:num w:numId="44">
    <w:abstractNumId w:val="37"/>
  </w:num>
  <w:num w:numId="45">
    <w:abstractNumId w:val="3"/>
  </w:num>
  <w:num w:numId="46">
    <w:abstractNumId w:val="32"/>
  </w:num>
  <w:num w:numId="47">
    <w:abstractNumId w:val="1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embedSystemFonts/>
  <w:stylePaneFormatFilter w:val="3F01"/>
  <w:defaultTabStop w:val="720"/>
  <w:noPunctuationKerning/>
  <w:characterSpacingControl w:val="doNotCompress"/>
  <w:footnotePr>
    <w:footnote w:id="0"/>
    <w:footnote w:id="1"/>
  </w:footnotePr>
  <w:endnotePr>
    <w:endnote w:id="0"/>
    <w:endnote w:id="1"/>
  </w:endnotePr>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1B5"/>
    <w:rsid w:val="00034998"/>
    <w:rsid w:val="00037685"/>
    <w:rsid w:val="00040596"/>
    <w:rsid w:val="000410DA"/>
    <w:rsid w:val="00041C10"/>
    <w:rsid w:val="000443E5"/>
    <w:rsid w:val="0005007E"/>
    <w:rsid w:val="00052058"/>
    <w:rsid w:val="0005657A"/>
    <w:rsid w:val="000571FD"/>
    <w:rsid w:val="0006031E"/>
    <w:rsid w:val="00061ACD"/>
    <w:rsid w:val="00061CF6"/>
    <w:rsid w:val="000635AB"/>
    <w:rsid w:val="00063755"/>
    <w:rsid w:val="00063E63"/>
    <w:rsid w:val="00065255"/>
    <w:rsid w:val="0006742F"/>
    <w:rsid w:val="000679D6"/>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5FCD"/>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64D0"/>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A752C"/>
    <w:rsid w:val="002B050C"/>
    <w:rsid w:val="002B132D"/>
    <w:rsid w:val="002B2516"/>
    <w:rsid w:val="002B2A53"/>
    <w:rsid w:val="002B53E5"/>
    <w:rsid w:val="002B5AC0"/>
    <w:rsid w:val="002C02CE"/>
    <w:rsid w:val="002C3352"/>
    <w:rsid w:val="002C4096"/>
    <w:rsid w:val="002C4537"/>
    <w:rsid w:val="002C644D"/>
    <w:rsid w:val="002C7D88"/>
    <w:rsid w:val="002D3A20"/>
    <w:rsid w:val="002D5542"/>
    <w:rsid w:val="002D5EEC"/>
    <w:rsid w:val="002E08C7"/>
    <w:rsid w:val="002E3950"/>
    <w:rsid w:val="002E5AEC"/>
    <w:rsid w:val="002E77A5"/>
    <w:rsid w:val="002F1745"/>
    <w:rsid w:val="002F2024"/>
    <w:rsid w:val="002F54E0"/>
    <w:rsid w:val="002F56C4"/>
    <w:rsid w:val="002F6967"/>
    <w:rsid w:val="002F6E55"/>
    <w:rsid w:val="002F7260"/>
    <w:rsid w:val="003003AD"/>
    <w:rsid w:val="00300DEE"/>
    <w:rsid w:val="003015D6"/>
    <w:rsid w:val="00301B8A"/>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2C3A"/>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5CB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246F"/>
    <w:rsid w:val="003C47ED"/>
    <w:rsid w:val="003D049B"/>
    <w:rsid w:val="003D069B"/>
    <w:rsid w:val="003D354E"/>
    <w:rsid w:val="003D49F9"/>
    <w:rsid w:val="003D79FB"/>
    <w:rsid w:val="003E11E0"/>
    <w:rsid w:val="003E17E5"/>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16F0"/>
    <w:rsid w:val="004D3382"/>
    <w:rsid w:val="004D436C"/>
    <w:rsid w:val="004D48DC"/>
    <w:rsid w:val="004D552E"/>
    <w:rsid w:val="004D7169"/>
    <w:rsid w:val="004D78E9"/>
    <w:rsid w:val="004E1CD8"/>
    <w:rsid w:val="004E20E1"/>
    <w:rsid w:val="004E3300"/>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86581"/>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57B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21A"/>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2E2C"/>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6BF3"/>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5718"/>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3842"/>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08B"/>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96"/>
    <w:rsid w:val="009C4CBB"/>
    <w:rsid w:val="009C6AF3"/>
    <w:rsid w:val="009C792E"/>
    <w:rsid w:val="009C7F0C"/>
    <w:rsid w:val="009D0921"/>
    <w:rsid w:val="009D0CDA"/>
    <w:rsid w:val="009D38B6"/>
    <w:rsid w:val="009D4335"/>
    <w:rsid w:val="009E0A75"/>
    <w:rsid w:val="009E5962"/>
    <w:rsid w:val="009E5F66"/>
    <w:rsid w:val="009E7779"/>
    <w:rsid w:val="009E7B07"/>
    <w:rsid w:val="009F393B"/>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376F"/>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1AC"/>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18D"/>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1FA9"/>
    <w:rsid w:val="00C42725"/>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81EAB"/>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0F68"/>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1791C"/>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2859"/>
    <w:rsid w:val="00D85206"/>
    <w:rsid w:val="00D862D5"/>
    <w:rsid w:val="00D905F8"/>
    <w:rsid w:val="00D9383A"/>
    <w:rsid w:val="00D9642D"/>
    <w:rsid w:val="00D971F5"/>
    <w:rsid w:val="00D975D7"/>
    <w:rsid w:val="00D97CBE"/>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B70E6"/>
    <w:rsid w:val="00EC118A"/>
    <w:rsid w:val="00EC1912"/>
    <w:rsid w:val="00EC1953"/>
    <w:rsid w:val="00EC478C"/>
    <w:rsid w:val="00EC55CE"/>
    <w:rsid w:val="00EC65A8"/>
    <w:rsid w:val="00EC6E8E"/>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1E2C"/>
    <w:rsid w:val="00FB4EE1"/>
    <w:rsid w:val="00FB5804"/>
    <w:rsid w:val="00FB6134"/>
    <w:rsid w:val="00FB65C4"/>
    <w:rsid w:val="00FB74E7"/>
    <w:rsid w:val="00FC49E9"/>
    <w:rsid w:val="00FC5BAE"/>
    <w:rsid w:val="00FD2356"/>
    <w:rsid w:val="00FD2E96"/>
    <w:rsid w:val="00FD37C3"/>
    <w:rsid w:val="00FD516B"/>
    <w:rsid w:val="00FD51EB"/>
    <w:rsid w:val="00FD575D"/>
    <w:rsid w:val="00FD7DB3"/>
    <w:rsid w:val="00FE2CDE"/>
    <w:rsid w:val="00FE6335"/>
    <w:rsid w:val="00FF0898"/>
    <w:rsid w:val="00FF17F9"/>
    <w:rsid w:val="00FF1DE7"/>
    <w:rsid w:val="00FF2756"/>
    <w:rsid w:val="00FF34FA"/>
    <w:rsid w:val="00FF388C"/>
    <w:rsid w:val="00FF3EED"/>
    <w:rsid w:val="00FF7417"/>
    <w:rsid w:val="00FF79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footnote text" w:uiPriority="0"/>
    <w:lsdException w:name="caption" w:semiHidden="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rsid w:val="0042341E"/>
    <w:rPr>
      <w:sz w:val="20"/>
      <w:szCs w:val="20"/>
    </w:rPr>
  </w:style>
  <w:style w:type="character" w:customStyle="1" w:styleId="FootnoteTextChar">
    <w:name w:val="Footnote Text Char"/>
    <w:basedOn w:val="DefaultParagraphFont"/>
    <w:link w:val="FootnoteText"/>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 w:type="paragraph" w:styleId="NormalWeb">
    <w:name w:val="Normal (Web)"/>
    <w:basedOn w:val="Normal"/>
    <w:uiPriority w:val="99"/>
    <w:unhideWhenUsed/>
    <w:locked/>
    <w:rsid w:val="00FF34FA"/>
    <w:pPr>
      <w:spacing w:before="100" w:beforeAutospacing="1" w:after="100" w:afterAutospacing="1"/>
    </w:pPr>
    <w:rPr>
      <w:lang w:val="el-GR" w:eastAsia="el-GR"/>
    </w:rPr>
  </w:style>
</w:styles>
</file>

<file path=word/webSettings.xml><?xml version="1.0" encoding="utf-8"?>
<w:webSettings xmlns:r="http://schemas.openxmlformats.org/officeDocument/2006/relationships" xmlns:w="http://schemas.openxmlformats.org/wordprocessingml/2006/main">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8A1C5-0A48-4EB3-B185-502FF13B7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1118</Words>
  <Characters>6375</Characters>
  <Application>Microsoft Office Word</Application>
  <DocSecurity>0</DocSecurity>
  <Lines>53</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7479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Yiannis</cp:lastModifiedBy>
  <cp:revision>9</cp:revision>
  <cp:lastPrinted>2014-04-24T14:33:00Z</cp:lastPrinted>
  <dcterms:created xsi:type="dcterms:W3CDTF">2017-09-18T05:27:00Z</dcterms:created>
  <dcterms:modified xsi:type="dcterms:W3CDTF">2017-09-18T07:23:00Z</dcterms:modified>
</cp:coreProperties>
</file>