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ΑΝΘΡΩΠΙΣΤΙΚΩΝ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 xml:space="preserve">ΜΕΣΟΓΕΙΑΚΩΝ ΣΠΟΥΔΩΝ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484982" w:rsidRDefault="00484982" w:rsidP="00484982">
            <w:pPr>
              <w:rPr>
                <w:rFonts w:asciiTheme="minorHAnsi" w:hAnsiTheme="minorHAnsi" w:cstheme="minorHAnsi"/>
                <w:sz w:val="20"/>
                <w:szCs w:val="20"/>
                <w:lang w:val="el-GR"/>
              </w:rPr>
            </w:pPr>
            <w:r w:rsidRPr="00484982">
              <w:rPr>
                <w:rFonts w:asciiTheme="minorHAnsi" w:hAnsiTheme="minorHAnsi" w:cstheme="minorHAnsi"/>
                <w:sz w:val="20"/>
                <w:szCs w:val="20"/>
              </w:rPr>
              <w:t>ΚΥΕ-03</w:t>
            </w:r>
          </w:p>
        </w:tc>
        <w:tc>
          <w:tcPr>
            <w:tcW w:w="2505" w:type="dxa"/>
            <w:gridSpan w:val="2"/>
            <w:shd w:val="clear" w:color="auto" w:fill="DDD9C3" w:themeFill="background2" w:themeFillShade="E6"/>
          </w:tcPr>
          <w:p w:rsidR="000F4FD4" w:rsidRPr="000D08D1" w:rsidRDefault="000F4FD4" w:rsidP="007673F3">
            <w:pPr>
              <w:jc w:val="right"/>
              <w:rPr>
                <w:rFonts w:ascii="Calibri" w:hAnsi="Calibri" w:cs="Arial"/>
                <w:b/>
                <w:sz w:val="20"/>
                <w:szCs w:val="20"/>
              </w:rPr>
            </w:pPr>
            <w:r w:rsidRPr="000D08D1">
              <w:rPr>
                <w:rFonts w:ascii="Calibri" w:hAnsi="Calibri" w:cs="Arial"/>
                <w:b/>
                <w:sz w:val="20"/>
                <w:szCs w:val="20"/>
                <w:lang w:val="el-GR"/>
              </w:rPr>
              <w:t>ΕΞΑΜΗΝΟ ΣΠΟΥΔΩΝ</w:t>
            </w:r>
          </w:p>
        </w:tc>
        <w:tc>
          <w:tcPr>
            <w:tcW w:w="1591" w:type="dxa"/>
            <w:gridSpan w:val="2"/>
          </w:tcPr>
          <w:p w:rsidR="000F4FD4" w:rsidRPr="000D08D1" w:rsidRDefault="00484982" w:rsidP="007673F3">
            <w:pPr>
              <w:rPr>
                <w:rFonts w:ascii="Calibri" w:hAnsi="Calibri" w:cs="Arial"/>
                <w:sz w:val="20"/>
                <w:szCs w:val="20"/>
                <w:lang w:val="el-GR"/>
              </w:rPr>
            </w:pPr>
            <w:r>
              <w:rPr>
                <w:rFonts w:ascii="Calibri" w:hAnsi="Calibri" w:cs="Arial"/>
                <w:sz w:val="20"/>
                <w:szCs w:val="20"/>
                <w:lang w:val="el-GR"/>
              </w:rPr>
              <w:t>Β</w:t>
            </w:r>
          </w:p>
        </w:tc>
      </w:tr>
      <w:tr w:rsidR="000F4FD4" w:rsidRPr="00F17A6F"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0D08D1" w:rsidRDefault="00484982" w:rsidP="007673F3">
            <w:pPr>
              <w:rPr>
                <w:rFonts w:ascii="Calibri" w:hAnsi="Calibri" w:cs="Arial"/>
                <w:sz w:val="20"/>
                <w:szCs w:val="20"/>
                <w:lang w:val="el-GR"/>
              </w:rPr>
            </w:pPr>
            <w:r>
              <w:rPr>
                <w:rFonts w:ascii="Calibri" w:hAnsi="Calibri" w:cs="Arial"/>
                <w:sz w:val="20"/>
                <w:szCs w:val="20"/>
                <w:lang w:val="el-GR"/>
              </w:rPr>
              <w:t>ΓΕΝΝΗΣΗ ΚΑΙ ΕΞΕΛΙΞΗ ΤΗΣ ΓΛΩΣΣΑΣ</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D08D1" w:rsidRPr="000D08D1"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0D08D1" w:rsidRDefault="00E5728B" w:rsidP="007673F3">
            <w:pPr>
              <w:jc w:val="center"/>
              <w:rPr>
                <w:rFonts w:ascii="Calibri" w:hAnsi="Calibri" w:cs="Arial"/>
                <w:sz w:val="20"/>
                <w:szCs w:val="20"/>
                <w:lang w:val="el-GR"/>
              </w:rPr>
            </w:pPr>
            <w:r w:rsidRPr="000D08D1">
              <w:rPr>
                <w:rFonts w:ascii="Calibri" w:hAnsi="Calibri" w:cs="Arial"/>
                <w:sz w:val="20"/>
                <w:szCs w:val="20"/>
                <w:lang w:val="el-GR"/>
              </w:rPr>
              <w:t>3</w:t>
            </w:r>
          </w:p>
        </w:tc>
        <w:tc>
          <w:tcPr>
            <w:tcW w:w="1240" w:type="dxa"/>
          </w:tcPr>
          <w:p w:rsidR="000F4FD4" w:rsidRPr="000D08D1" w:rsidRDefault="00E5728B" w:rsidP="007673F3">
            <w:pPr>
              <w:jc w:val="center"/>
              <w:rPr>
                <w:rFonts w:ascii="Calibri" w:hAnsi="Calibri" w:cs="Arial"/>
                <w:sz w:val="20"/>
                <w:szCs w:val="20"/>
                <w:lang w:val="el-GR"/>
              </w:rPr>
            </w:pPr>
            <w:r w:rsidRPr="000D08D1">
              <w:rPr>
                <w:rFonts w:ascii="Calibri" w:hAnsi="Calibri" w:cs="Arial"/>
                <w:sz w:val="20"/>
                <w:szCs w:val="20"/>
                <w:lang w:val="el-GR"/>
              </w:rPr>
              <w:t>5</w:t>
            </w:r>
          </w:p>
        </w:tc>
      </w:tr>
      <w:tr w:rsidR="000D08D1" w:rsidRPr="000D08D1"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0D08D1" w:rsidRDefault="000F4FD4" w:rsidP="007673F3">
            <w:pPr>
              <w:jc w:val="right"/>
              <w:rPr>
                <w:rFonts w:ascii="Calibri" w:hAnsi="Calibri" w:cs="Arial"/>
                <w:sz w:val="20"/>
                <w:szCs w:val="20"/>
                <w:lang w:val="el-GR"/>
              </w:rPr>
            </w:pPr>
          </w:p>
        </w:tc>
        <w:tc>
          <w:tcPr>
            <w:tcW w:w="1240" w:type="dxa"/>
          </w:tcPr>
          <w:p w:rsidR="000F4FD4" w:rsidRPr="000D08D1" w:rsidRDefault="000F4FD4" w:rsidP="007673F3">
            <w:pPr>
              <w:rPr>
                <w:rFonts w:ascii="Calibri" w:hAnsi="Calibri" w:cs="Arial"/>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F17A6F"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E62EE4" w:rsidRPr="007E6482" w:rsidTr="00B76048">
        <w:trPr>
          <w:trHeight w:val="599"/>
        </w:trPr>
        <w:tc>
          <w:tcPr>
            <w:tcW w:w="3205" w:type="dxa"/>
            <w:shd w:val="clear" w:color="auto" w:fill="DDD9C3" w:themeFill="background2" w:themeFillShade="E6"/>
          </w:tcPr>
          <w:p w:rsidR="00E62EE4" w:rsidRPr="00705AAD" w:rsidRDefault="00E62EE4" w:rsidP="00E62EE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E62EE4" w:rsidRDefault="00E62EE4" w:rsidP="00E62EE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E62EE4" w:rsidRPr="00705AAD" w:rsidRDefault="00E62EE4" w:rsidP="00E62EE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vAlign w:val="center"/>
          </w:tcPr>
          <w:p w:rsidR="00E62EE4" w:rsidRPr="000D08D1" w:rsidRDefault="00484982" w:rsidP="00E62EE4">
            <w:pPr>
              <w:rPr>
                <w:rFonts w:ascii="Calibri" w:hAnsi="Calibri" w:cs="Arial"/>
                <w:sz w:val="20"/>
                <w:szCs w:val="20"/>
                <w:lang w:val="el-GR"/>
              </w:rPr>
            </w:pPr>
            <w:r>
              <w:rPr>
                <w:rFonts w:ascii="Calibri" w:hAnsi="Calibri" w:cs="Arial"/>
                <w:sz w:val="20"/>
                <w:szCs w:val="20"/>
                <w:lang w:val="el-GR"/>
              </w:rPr>
              <w:t>ΕΙΔΙΚΟΥ</w:t>
            </w:r>
            <w:r w:rsidR="00E62EE4">
              <w:rPr>
                <w:rFonts w:ascii="Calibri" w:hAnsi="Calibri" w:cs="Arial"/>
                <w:sz w:val="20"/>
                <w:szCs w:val="20"/>
                <w:lang w:val="el-GR"/>
              </w:rPr>
              <w:t xml:space="preserve"> ΥΠΟΒΑΘΡΟΥ</w:t>
            </w: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E62EE4" w:rsidRPr="00705AAD" w:rsidRDefault="00E62EE4" w:rsidP="00E62EE4">
            <w:pPr>
              <w:jc w:val="right"/>
              <w:rPr>
                <w:rFonts w:ascii="Calibri" w:hAnsi="Calibri" w:cs="Arial"/>
                <w:b/>
                <w:sz w:val="20"/>
                <w:szCs w:val="20"/>
                <w:lang w:val="el-GR"/>
              </w:rPr>
            </w:pPr>
          </w:p>
        </w:tc>
        <w:tc>
          <w:tcPr>
            <w:tcW w:w="5231" w:type="dxa"/>
            <w:gridSpan w:val="5"/>
          </w:tcPr>
          <w:p w:rsidR="00E62EE4" w:rsidRPr="00705AAD" w:rsidRDefault="00E62EE4" w:rsidP="00E62EE4">
            <w:pPr>
              <w:rPr>
                <w:rFonts w:ascii="Calibri" w:hAnsi="Calibri" w:cs="Arial"/>
                <w:color w:val="002060"/>
                <w:sz w:val="20"/>
                <w:szCs w:val="20"/>
                <w:lang w:val="el-GR"/>
              </w:rPr>
            </w:pP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E62EE4" w:rsidRPr="00914D74" w:rsidRDefault="00E62EE4" w:rsidP="00E62EE4">
            <w:pPr>
              <w:rPr>
                <w:rFonts w:ascii="Calibri" w:hAnsi="Calibri" w:cs="Arial"/>
                <w:sz w:val="20"/>
                <w:szCs w:val="20"/>
                <w:lang w:val="el-GR"/>
              </w:rPr>
            </w:pPr>
            <w:r w:rsidRPr="00914D74">
              <w:rPr>
                <w:rFonts w:ascii="Calibri" w:hAnsi="Calibri" w:cs="Arial"/>
                <w:sz w:val="20"/>
                <w:szCs w:val="20"/>
                <w:lang w:val="el-GR"/>
              </w:rPr>
              <w:t>ΕΛΛΗΝΙΚΑ</w:t>
            </w:r>
          </w:p>
        </w:tc>
      </w:tr>
      <w:tr w:rsidR="00E62EE4" w:rsidRPr="00E5728B"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E62EE4" w:rsidRPr="00914D74" w:rsidRDefault="00E62EE4" w:rsidP="00E62EE4">
            <w:pPr>
              <w:rPr>
                <w:rFonts w:ascii="Calibri" w:hAnsi="Calibri" w:cs="Arial"/>
                <w:sz w:val="20"/>
                <w:szCs w:val="20"/>
                <w:lang w:val="el-GR"/>
              </w:rPr>
            </w:pPr>
            <w:r w:rsidRPr="00914D74">
              <w:rPr>
                <w:rFonts w:ascii="Calibri" w:hAnsi="Calibri" w:cs="Arial"/>
                <w:sz w:val="20"/>
                <w:szCs w:val="20"/>
                <w:lang w:val="el-GR"/>
              </w:rPr>
              <w:t>ΟΧΙ</w:t>
            </w: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E62EE4" w:rsidRPr="00914D74" w:rsidRDefault="00E62EE4" w:rsidP="00E62EE4">
            <w:pPr>
              <w:spacing w:after="200" w:line="276" w:lineRule="auto"/>
              <w:rPr>
                <w:rFonts w:ascii="Calibri" w:eastAsia="Calibri" w:hAnsi="Calibri" w:cs="Arial"/>
                <w:sz w:val="20"/>
                <w:szCs w:val="20"/>
              </w:rPr>
            </w:pPr>
            <w:r w:rsidRPr="00914D74">
              <w:rPr>
                <w:rFonts w:ascii="Calibri" w:eastAsia="Calibri" w:hAnsi="Calibri" w:cs="Arial"/>
                <w:sz w:val="20"/>
                <w:szCs w:val="20"/>
              </w:rPr>
              <w:t>ECLASS.AEGEAN.GR</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17A6F"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17A6F" w:rsidTr="00305D37">
        <w:tc>
          <w:tcPr>
            <w:tcW w:w="8472" w:type="dxa"/>
            <w:gridSpan w:val="2"/>
          </w:tcPr>
          <w:p w:rsidR="00484982" w:rsidRPr="00484982" w:rsidRDefault="00484982" w:rsidP="00484982">
            <w:pPr>
              <w:jc w:val="both"/>
              <w:rPr>
                <w:rFonts w:asciiTheme="minorHAnsi" w:hAnsiTheme="minorHAnsi" w:cstheme="minorHAnsi"/>
                <w:sz w:val="20"/>
                <w:szCs w:val="20"/>
                <w:lang w:val="el-GR"/>
              </w:rPr>
            </w:pPr>
            <w:r w:rsidRPr="00484982">
              <w:rPr>
                <w:rFonts w:asciiTheme="minorHAnsi" w:hAnsiTheme="minorHAnsi" w:cstheme="minorHAnsi"/>
                <w:sz w:val="20"/>
                <w:szCs w:val="20"/>
                <w:lang w:val="el-GR"/>
              </w:rPr>
              <w:t>Με την επιτυχή ολοκλήρωση αυτού του μαθήματος ο φοιτητής /φοιτήτρια θα πρέπει να μπορεί:</w:t>
            </w:r>
          </w:p>
          <w:p w:rsidR="00484982" w:rsidRPr="00484982" w:rsidRDefault="00484982" w:rsidP="00484982">
            <w:pPr>
              <w:numPr>
                <w:ilvl w:val="0"/>
                <w:numId w:val="46"/>
              </w:numPr>
              <w:jc w:val="both"/>
              <w:rPr>
                <w:rFonts w:asciiTheme="minorHAnsi" w:hAnsiTheme="minorHAnsi" w:cstheme="minorHAnsi"/>
                <w:sz w:val="20"/>
                <w:szCs w:val="20"/>
                <w:lang w:val="el-GR"/>
              </w:rPr>
            </w:pPr>
            <w:r w:rsidRPr="00484982">
              <w:rPr>
                <w:rFonts w:asciiTheme="minorHAnsi" w:hAnsiTheme="minorHAnsi" w:cstheme="minorHAnsi"/>
                <w:sz w:val="20"/>
                <w:szCs w:val="20"/>
                <w:lang w:val="el-GR"/>
              </w:rPr>
              <w:t xml:space="preserve">να διακρίνει τη διαφορά μεταξύ του όρου </w:t>
            </w:r>
            <w:r w:rsidRPr="00484982">
              <w:rPr>
                <w:rFonts w:asciiTheme="minorHAnsi" w:hAnsiTheme="minorHAnsi" w:cstheme="minorHAnsi"/>
                <w:i/>
                <w:sz w:val="20"/>
                <w:szCs w:val="20"/>
                <w:lang w:val="el-GR"/>
              </w:rPr>
              <w:t>γλωσσική κατάκτηση</w:t>
            </w:r>
            <w:r w:rsidRPr="00484982">
              <w:rPr>
                <w:rFonts w:asciiTheme="minorHAnsi" w:hAnsiTheme="minorHAnsi" w:cstheme="minorHAnsi"/>
                <w:sz w:val="20"/>
                <w:szCs w:val="20"/>
                <w:lang w:val="el-GR"/>
              </w:rPr>
              <w:t xml:space="preserve"> και του όρου </w:t>
            </w:r>
            <w:r w:rsidRPr="00484982">
              <w:rPr>
                <w:rFonts w:asciiTheme="minorHAnsi" w:hAnsiTheme="minorHAnsi" w:cstheme="minorHAnsi"/>
                <w:i/>
                <w:sz w:val="20"/>
                <w:szCs w:val="20"/>
                <w:lang w:val="el-GR"/>
              </w:rPr>
              <w:t>γλωσσική εκμάθηση</w:t>
            </w:r>
            <w:r w:rsidRPr="00484982">
              <w:rPr>
                <w:rFonts w:asciiTheme="minorHAnsi" w:hAnsiTheme="minorHAnsi" w:cstheme="minorHAnsi"/>
                <w:sz w:val="20"/>
                <w:szCs w:val="20"/>
                <w:lang w:val="el-GR"/>
              </w:rPr>
              <w:t xml:space="preserve">, </w:t>
            </w:r>
          </w:p>
          <w:p w:rsidR="00484982" w:rsidRPr="00484982" w:rsidRDefault="00484982" w:rsidP="00484982">
            <w:pPr>
              <w:numPr>
                <w:ilvl w:val="0"/>
                <w:numId w:val="46"/>
              </w:numPr>
              <w:jc w:val="both"/>
              <w:rPr>
                <w:rFonts w:asciiTheme="minorHAnsi" w:hAnsiTheme="minorHAnsi" w:cstheme="minorHAnsi"/>
                <w:sz w:val="20"/>
                <w:szCs w:val="20"/>
                <w:lang w:val="el-GR"/>
              </w:rPr>
            </w:pPr>
            <w:r w:rsidRPr="00484982">
              <w:rPr>
                <w:rFonts w:asciiTheme="minorHAnsi" w:hAnsiTheme="minorHAnsi" w:cstheme="minorHAnsi"/>
                <w:sz w:val="20"/>
                <w:szCs w:val="20"/>
                <w:lang w:val="el-GR"/>
              </w:rPr>
              <w:t>να αξιολογεί προτάσεις που έχουν τεθεί στη βιβλιογραφία στο κλάδο της Γλωσσικής Κατάκτησης,</w:t>
            </w:r>
          </w:p>
          <w:p w:rsidR="00484982" w:rsidRPr="00484982" w:rsidRDefault="00484982" w:rsidP="00484982">
            <w:pPr>
              <w:numPr>
                <w:ilvl w:val="0"/>
                <w:numId w:val="46"/>
              </w:numPr>
              <w:jc w:val="both"/>
              <w:rPr>
                <w:rFonts w:asciiTheme="minorHAnsi" w:hAnsiTheme="minorHAnsi" w:cstheme="minorHAnsi"/>
                <w:sz w:val="20"/>
                <w:szCs w:val="20"/>
                <w:lang w:val="el-GR"/>
              </w:rPr>
            </w:pPr>
            <w:r w:rsidRPr="00484982">
              <w:rPr>
                <w:rFonts w:asciiTheme="minorHAnsi" w:hAnsiTheme="minorHAnsi" w:cstheme="minorHAnsi"/>
                <w:sz w:val="20"/>
                <w:szCs w:val="20"/>
                <w:lang w:val="el-GR"/>
              </w:rPr>
              <w:t xml:space="preserve">να ερμηνεύει αποκλίνουσες γλωσσικές συμπεριφορές, </w:t>
            </w:r>
          </w:p>
          <w:p w:rsidR="00484982" w:rsidRPr="00484982" w:rsidRDefault="00484982" w:rsidP="00484982">
            <w:pPr>
              <w:numPr>
                <w:ilvl w:val="0"/>
                <w:numId w:val="46"/>
              </w:numPr>
              <w:jc w:val="both"/>
              <w:rPr>
                <w:rFonts w:asciiTheme="minorHAnsi" w:hAnsiTheme="minorHAnsi" w:cstheme="minorHAnsi"/>
                <w:sz w:val="20"/>
                <w:szCs w:val="20"/>
                <w:lang w:val="el-GR"/>
              </w:rPr>
            </w:pPr>
            <w:r w:rsidRPr="00484982">
              <w:rPr>
                <w:rFonts w:asciiTheme="minorHAnsi" w:hAnsiTheme="minorHAnsi" w:cstheme="minorHAnsi"/>
                <w:sz w:val="20"/>
                <w:szCs w:val="20"/>
                <w:lang w:val="el-GR"/>
              </w:rPr>
              <w:t xml:space="preserve">να συλλέγει δεδομένα παιδικού λόγου και να τα συσχετίζει τόσο με τη θεωρία της Καθολικής Γραμματικής όσο με υποθέσεις σύγχρονων τυπολογικών προσεγγίσεων, </w:t>
            </w:r>
          </w:p>
          <w:p w:rsidR="00484982" w:rsidRPr="00484982" w:rsidRDefault="00484982" w:rsidP="00484982">
            <w:pPr>
              <w:numPr>
                <w:ilvl w:val="0"/>
                <w:numId w:val="46"/>
              </w:numPr>
              <w:jc w:val="both"/>
              <w:rPr>
                <w:rFonts w:asciiTheme="minorHAnsi" w:hAnsiTheme="minorHAnsi" w:cstheme="minorHAnsi"/>
                <w:sz w:val="20"/>
                <w:szCs w:val="20"/>
                <w:lang w:val="el-GR"/>
              </w:rPr>
            </w:pPr>
            <w:r w:rsidRPr="00484982">
              <w:rPr>
                <w:rFonts w:asciiTheme="minorHAnsi" w:hAnsiTheme="minorHAnsi" w:cstheme="minorHAnsi"/>
                <w:sz w:val="20"/>
                <w:szCs w:val="20"/>
                <w:lang w:val="el-GR"/>
              </w:rPr>
              <w:t xml:space="preserve">να καταλαβαίνει γενικούς κανόνες που καθορίζουν τη γλωσσική συμπεριφορά παιδιών σε ποικίλες ηλικιακές φάσεις, </w:t>
            </w:r>
          </w:p>
          <w:p w:rsidR="00484982" w:rsidRPr="00484982" w:rsidRDefault="00484982" w:rsidP="00484982">
            <w:pPr>
              <w:numPr>
                <w:ilvl w:val="0"/>
                <w:numId w:val="46"/>
              </w:numPr>
              <w:jc w:val="both"/>
              <w:rPr>
                <w:rFonts w:asciiTheme="minorHAnsi" w:hAnsiTheme="minorHAnsi" w:cstheme="minorHAnsi"/>
                <w:sz w:val="20"/>
                <w:szCs w:val="20"/>
                <w:lang w:val="el-GR"/>
              </w:rPr>
            </w:pPr>
            <w:r w:rsidRPr="00484982">
              <w:rPr>
                <w:rFonts w:asciiTheme="minorHAnsi" w:hAnsiTheme="minorHAnsi" w:cstheme="minorHAnsi"/>
                <w:sz w:val="20"/>
                <w:szCs w:val="20"/>
                <w:lang w:val="el-GR"/>
              </w:rPr>
              <w:t xml:space="preserve">να προτείνει νέες επιστημονικές υποθέσεις, </w:t>
            </w:r>
          </w:p>
          <w:p w:rsidR="00484982" w:rsidRPr="00484982" w:rsidRDefault="00484982" w:rsidP="00484982">
            <w:pPr>
              <w:numPr>
                <w:ilvl w:val="0"/>
                <w:numId w:val="46"/>
              </w:numPr>
              <w:jc w:val="both"/>
              <w:rPr>
                <w:rFonts w:asciiTheme="minorHAnsi" w:hAnsiTheme="minorHAnsi" w:cstheme="minorHAnsi"/>
                <w:sz w:val="20"/>
                <w:szCs w:val="20"/>
                <w:lang w:val="el-GR"/>
              </w:rPr>
            </w:pPr>
            <w:r w:rsidRPr="00484982">
              <w:rPr>
                <w:rFonts w:asciiTheme="minorHAnsi" w:hAnsiTheme="minorHAnsi" w:cstheme="minorHAnsi"/>
                <w:sz w:val="20"/>
                <w:szCs w:val="20"/>
                <w:lang w:val="el-GR"/>
              </w:rPr>
              <w:t xml:space="preserve">να αποτιμά τη βαρύτητα των αποτελεσμάτων των επιστημονικών πειραμάτων και </w:t>
            </w:r>
          </w:p>
          <w:p w:rsidR="004605DC" w:rsidRPr="00F17A6F" w:rsidRDefault="00484982" w:rsidP="00484982">
            <w:pPr>
              <w:ind w:left="720"/>
              <w:rPr>
                <w:rFonts w:asciiTheme="minorHAnsi" w:hAnsiTheme="minorHAnsi" w:cstheme="minorHAnsi"/>
                <w:i/>
                <w:sz w:val="20"/>
                <w:szCs w:val="20"/>
                <w:lang w:val="el-GR"/>
              </w:rPr>
            </w:pPr>
            <w:r w:rsidRPr="00484982">
              <w:rPr>
                <w:rFonts w:asciiTheme="minorHAnsi" w:hAnsiTheme="minorHAnsi" w:cstheme="minorHAnsi"/>
                <w:sz w:val="20"/>
                <w:szCs w:val="20"/>
                <w:lang w:val="el-GR"/>
              </w:rPr>
              <w:t>να κατανοεί το ρόλο του έμφυτου στα βασικά επίπεδα γλωσσολογικής κατάκτησης (φωνολογία, μορφολογία, σύνταξη, σημασιολογία, πραγματολογία).</w:t>
            </w: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F17A6F"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705AAD">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F17A6F" w:rsidTr="00305D37">
        <w:tc>
          <w:tcPr>
            <w:tcW w:w="8472" w:type="dxa"/>
            <w:gridSpan w:val="2"/>
            <w:tcBorders>
              <w:bottom w:val="single" w:sz="4" w:space="0" w:color="auto"/>
            </w:tcBorders>
          </w:tcPr>
          <w:p w:rsidR="000F4FD4"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-Αναζήτηση, ανάλυση και σύνθεση δεδομένων</w:t>
            </w:r>
          </w:p>
          <w:p w:rsidR="0031510E"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-Παραωγή νέων ερευνητικών ιδεών</w:t>
            </w:r>
          </w:p>
          <w:p w:rsidR="0031510E"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-Άσκηση κριτικής σκέψης</w:t>
            </w:r>
          </w:p>
          <w:p w:rsidR="000F4FD4" w:rsidRPr="00705AAD" w:rsidRDefault="0031510E" w:rsidP="00BF4EFB">
            <w:pPr>
              <w:widowControl w:val="0"/>
              <w:autoSpaceDE w:val="0"/>
              <w:autoSpaceDN w:val="0"/>
              <w:adjustRightInd w:val="0"/>
              <w:rPr>
                <w:rFonts w:ascii="Calibri" w:hAnsi="Calibri" w:cs="Arial"/>
                <w:i/>
                <w:sz w:val="16"/>
                <w:szCs w:val="16"/>
                <w:lang w:val="el-GR"/>
              </w:rPr>
            </w:pPr>
            <w:r w:rsidRPr="00914D74">
              <w:rPr>
                <w:rFonts w:asciiTheme="minorHAnsi" w:eastAsia="Calibri" w:hAnsiTheme="minorHAnsi" w:cstheme="minorHAnsi"/>
                <w:sz w:val="20"/>
                <w:szCs w:val="20"/>
                <w:lang w:val="el-GR"/>
              </w:rPr>
              <w:t>-Προαγωγή της ελεύθερης, δημιουργικής επαγωγικής σκέψης</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17A6F" w:rsidTr="007673F3">
        <w:tc>
          <w:tcPr>
            <w:tcW w:w="8472" w:type="dxa"/>
          </w:tcPr>
          <w:p w:rsidR="000F4FD4" w:rsidRPr="00F17A6F" w:rsidRDefault="00484982" w:rsidP="00484982">
            <w:pPr>
              <w:pStyle w:val="BodyTextIndent"/>
              <w:ind w:left="0" w:firstLine="0"/>
              <w:rPr>
                <w:rFonts w:asciiTheme="minorHAnsi" w:hAnsiTheme="minorHAnsi" w:cstheme="minorHAnsi"/>
                <w:b w:val="0"/>
                <w:sz w:val="20"/>
                <w:szCs w:val="20"/>
                <w:lang w:val="en-US"/>
              </w:rPr>
            </w:pPr>
            <w:r w:rsidRPr="00484982">
              <w:rPr>
                <w:rFonts w:asciiTheme="minorHAnsi" w:hAnsiTheme="minorHAnsi" w:cstheme="minorHAnsi"/>
                <w:b w:val="0"/>
                <w:sz w:val="20"/>
                <w:szCs w:val="20"/>
              </w:rPr>
              <w:t>Στο μάθημα αυτό παρουσιάζονται ορισμένα από τα βασικότερα θεωρητικά και μεθοδολογικά ζητήματα που απασχολούν τους επιστημονικούς κλάδους της Κατάκτησης Πρώτης (ή Μητρικής) Γλώσσας. Ειδικότερα, αναλύεται το Λογικό Πρόβλημα της Κατάκτησης και ο ρόλος της έμφυτης προδιάθεσης</w:t>
            </w:r>
            <w:r w:rsidRPr="00484982">
              <w:rPr>
                <w:rFonts w:asciiTheme="minorHAnsi" w:hAnsiTheme="minorHAnsi" w:cstheme="minorHAnsi"/>
                <w:b w:val="0"/>
                <w:bCs w:val="0"/>
                <w:i/>
                <w:iCs/>
                <w:sz w:val="20"/>
                <w:szCs w:val="20"/>
              </w:rPr>
              <w:t xml:space="preserve"> </w:t>
            </w:r>
            <w:r w:rsidRPr="00484982">
              <w:rPr>
                <w:rFonts w:asciiTheme="minorHAnsi" w:hAnsiTheme="minorHAnsi" w:cstheme="minorHAnsi"/>
                <w:b w:val="0"/>
                <w:sz w:val="20"/>
                <w:szCs w:val="20"/>
              </w:rPr>
              <w:t>του ανθρώπου να μάθει τη μητρική του γλώσσα. Επιπλέον, παρουσιάζονται τα βασικότερα στάδια γλωσσικής ανάπτυξης του παιδιού ανά επίπεδο ανάλυσης της γλώσσας (κατάκτηση φωνολογίας, μορφολογίας, σύνταξης, σημασιολογίας) και οι κυριότερες θεωρητικές προσεγγίσεις για την ερμηνεία αυτής της ανάπτυξης.</w:t>
            </w:r>
          </w:p>
        </w:tc>
      </w:tr>
    </w:tbl>
    <w:p w:rsidR="00271F7D" w:rsidRPr="00F17A6F" w:rsidRDefault="00271F7D">
      <w:pPr>
        <w:rPr>
          <w:rFonts w:ascii="Calibri" w:hAnsi="Calibri" w:cs="Arial"/>
          <w:b/>
          <w:color w:val="000000"/>
          <w:sz w:val="22"/>
          <w:szCs w:val="22"/>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w:t>
      </w:r>
      <w:bookmarkStart w:id="1" w:name="_GoBack"/>
      <w:bookmarkEnd w:id="1"/>
      <w:r w:rsidRPr="00705AAD">
        <w:rPr>
          <w:rFonts w:ascii="Calibri" w:hAnsi="Calibri" w:cs="Arial"/>
          <w:b/>
          <w:color w:val="000000"/>
          <w:sz w:val="22"/>
          <w:szCs w:val="22"/>
          <w:lang w:val="el-GR"/>
        </w:rPr>
        <w:t>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5728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914D74" w:rsidRDefault="0031510E" w:rsidP="007673F3">
            <w:pPr>
              <w:spacing w:after="200" w:line="276" w:lineRule="auto"/>
              <w:rPr>
                <w:rFonts w:ascii="Calibri" w:eastAsia="Calibri" w:hAnsi="Calibri"/>
                <w:iCs/>
                <w:color w:val="002060"/>
                <w:sz w:val="20"/>
                <w:szCs w:val="20"/>
                <w:lang w:val="el-GR"/>
              </w:rPr>
            </w:pPr>
            <w:r w:rsidRPr="00914D74">
              <w:rPr>
                <w:rFonts w:ascii="Calibri" w:hAnsi="Calibri" w:cs="Arial"/>
                <w:sz w:val="20"/>
                <w:szCs w:val="20"/>
                <w:lang w:val="el-GR"/>
              </w:rPr>
              <w:t>Πρόσωπο με πρόσωπο</w:t>
            </w:r>
          </w:p>
        </w:tc>
      </w:tr>
      <w:tr w:rsidR="000F4FD4" w:rsidRPr="00F17A6F"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914D74" w:rsidRDefault="0031510E" w:rsidP="007673F3">
            <w:pPr>
              <w:rPr>
                <w:rFonts w:ascii="Calibri" w:hAnsi="Calibri" w:cs="Arial"/>
                <w:b/>
                <w:color w:val="002060"/>
                <w:sz w:val="20"/>
                <w:szCs w:val="20"/>
                <w:lang w:val="el-GR"/>
              </w:rPr>
            </w:pPr>
            <w:r w:rsidRPr="00914D74">
              <w:rPr>
                <w:rFonts w:ascii="Calibri" w:hAnsi="Calibri" w:cs="Arial"/>
                <w:sz w:val="20"/>
                <w:szCs w:val="20"/>
                <w:lang w:val="el-GR"/>
              </w:rPr>
              <w:t>Χρήση Τ.Π.Ε. στη Διδασκαλία και στην Επικοινωνία με τους φοιτητές</w:t>
            </w:r>
          </w:p>
        </w:tc>
      </w:tr>
      <w:tr w:rsidR="000F4FD4" w:rsidRPr="0060608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14D74" w:rsidRPr="00914D74" w:rsidTr="007673F3">
              <w:tc>
                <w:tcPr>
                  <w:tcW w:w="2467" w:type="dxa"/>
                  <w:shd w:val="clear" w:color="auto" w:fill="DDD9C3" w:themeFill="background2" w:themeFillShade="E6"/>
                  <w:vAlign w:val="center"/>
                </w:tcPr>
                <w:p w:rsidR="000F4FD4" w:rsidRPr="00914D74" w:rsidRDefault="000F4FD4" w:rsidP="007673F3">
                  <w:pPr>
                    <w:jc w:val="center"/>
                    <w:rPr>
                      <w:rFonts w:ascii="Calibri" w:hAnsi="Calibri" w:cs="Arial"/>
                      <w:b/>
                      <w:i/>
                      <w:sz w:val="20"/>
                      <w:szCs w:val="20"/>
                    </w:rPr>
                  </w:pPr>
                  <w:r w:rsidRPr="00914D74">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914D74" w:rsidRDefault="000F4FD4" w:rsidP="007673F3">
                  <w:pPr>
                    <w:jc w:val="center"/>
                    <w:rPr>
                      <w:rFonts w:ascii="Calibri" w:hAnsi="Calibri" w:cs="Arial"/>
                      <w:b/>
                      <w:i/>
                      <w:sz w:val="20"/>
                      <w:szCs w:val="20"/>
                    </w:rPr>
                  </w:pPr>
                  <w:r w:rsidRPr="00914D74">
                    <w:rPr>
                      <w:rFonts w:ascii="Calibri" w:hAnsi="Calibri" w:cs="Arial"/>
                      <w:b/>
                      <w:i/>
                      <w:sz w:val="20"/>
                      <w:szCs w:val="20"/>
                    </w:rPr>
                    <w:t>Φόρτος Εργασίας Εξαμήνου</w:t>
                  </w:r>
                </w:p>
              </w:tc>
            </w:tr>
            <w:tr w:rsidR="00914D74" w:rsidRPr="00914D74" w:rsidTr="007673F3">
              <w:tc>
                <w:tcPr>
                  <w:tcW w:w="2467" w:type="dxa"/>
                </w:tcPr>
                <w:p w:rsidR="000F4FD4" w:rsidRPr="00914D74" w:rsidRDefault="0031510E" w:rsidP="007673F3">
                  <w:pPr>
                    <w:rPr>
                      <w:rFonts w:ascii="Calibri" w:hAnsi="Calibri"/>
                      <w:iCs/>
                      <w:sz w:val="20"/>
                      <w:szCs w:val="20"/>
                      <w:lang w:val="el-GR"/>
                    </w:rPr>
                  </w:pPr>
                  <w:r w:rsidRPr="00914D74">
                    <w:rPr>
                      <w:rFonts w:ascii="Calibri" w:hAnsi="Calibri"/>
                      <w:iCs/>
                      <w:sz w:val="20"/>
                      <w:szCs w:val="20"/>
                      <w:lang w:val="el-GR"/>
                    </w:rPr>
                    <w:t>Διαλέξεις</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 xml:space="preserve">39 ώρες (1.56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60608B" w:rsidP="007673F3">
                  <w:pPr>
                    <w:rPr>
                      <w:rFonts w:ascii="Calibri" w:hAnsi="Calibri"/>
                      <w:iCs/>
                      <w:sz w:val="20"/>
                      <w:szCs w:val="20"/>
                    </w:rPr>
                  </w:pPr>
                  <w:r w:rsidRPr="00914D74">
                    <w:rPr>
                      <w:rFonts w:ascii="Calibri" w:hAnsi="Calibri"/>
                      <w:iCs/>
                      <w:sz w:val="20"/>
                      <w:szCs w:val="20"/>
                      <w:lang w:val="el-GR"/>
                    </w:rPr>
                    <w:t>Προσωπική μελέτη</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83 ώρες (3.</w:t>
                  </w:r>
                  <w:r w:rsidRPr="00914D74">
                    <w:rPr>
                      <w:rFonts w:ascii="Calibri" w:hAnsi="Calibri" w:cs="Arial"/>
                      <w:sz w:val="20"/>
                      <w:szCs w:val="20"/>
                    </w:rPr>
                    <w:t>32</w:t>
                  </w:r>
                  <w:r w:rsidRPr="00914D74">
                    <w:rPr>
                      <w:rFonts w:ascii="Calibri" w:hAnsi="Calibri" w:cs="Arial"/>
                      <w:sz w:val="20"/>
                      <w:szCs w:val="20"/>
                      <w:lang w:val="el-GR"/>
                    </w:rPr>
                    <w:t xml:space="preserve">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60608B" w:rsidP="007673F3">
                  <w:pPr>
                    <w:rPr>
                      <w:rFonts w:ascii="Calibri" w:hAnsi="Calibri"/>
                      <w:iCs/>
                      <w:sz w:val="20"/>
                      <w:szCs w:val="20"/>
                      <w:lang w:val="el-GR"/>
                    </w:rPr>
                  </w:pPr>
                  <w:r w:rsidRPr="00914D74">
                    <w:rPr>
                      <w:rFonts w:ascii="Calibri" w:hAnsi="Calibri"/>
                      <w:iCs/>
                      <w:sz w:val="20"/>
                      <w:szCs w:val="20"/>
                      <w:lang w:val="el-GR"/>
                    </w:rPr>
                    <w:t>Τελική εξέταση</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3 ώρες (0.</w:t>
                  </w:r>
                  <w:r w:rsidRPr="00914D74">
                    <w:rPr>
                      <w:rFonts w:ascii="Calibri" w:hAnsi="Calibri" w:cs="Arial"/>
                      <w:sz w:val="20"/>
                      <w:szCs w:val="20"/>
                    </w:rPr>
                    <w:t>12</w:t>
                  </w:r>
                  <w:r w:rsidRPr="00914D74">
                    <w:rPr>
                      <w:rFonts w:ascii="Calibri" w:hAnsi="Calibri" w:cs="Arial"/>
                      <w:sz w:val="20"/>
                      <w:szCs w:val="20"/>
                      <w:lang w:val="el-GR"/>
                    </w:rPr>
                    <w:t xml:space="preserve">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0F4FD4" w:rsidP="007673F3">
                  <w:pPr>
                    <w:rPr>
                      <w:rFonts w:ascii="Calibri" w:hAnsi="Calibri"/>
                      <w:iCs/>
                      <w:sz w:val="20"/>
                      <w:szCs w:val="20"/>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tcPr>
                <w:p w:rsidR="000F4FD4" w:rsidRPr="00914D74" w:rsidRDefault="000F4FD4" w:rsidP="007673F3">
                  <w:pPr>
                    <w:rPr>
                      <w:rFonts w:ascii="Calibri" w:hAnsi="Calibri"/>
                      <w:iCs/>
                      <w:sz w:val="22"/>
                      <w:szCs w:val="22"/>
                      <w:lang w:val="el-GR"/>
                    </w:rPr>
                  </w:pPr>
                  <w:r w:rsidRPr="00914D74">
                    <w:rPr>
                      <w:rFonts w:ascii="Calibri" w:hAnsi="Calibri"/>
                      <w:iCs/>
                      <w:sz w:val="22"/>
                      <w:szCs w:val="22"/>
                      <w:lang w:val="el-GR"/>
                    </w:rPr>
                    <w:t xml:space="preserve">Σύνολο Μαθήματος </w:t>
                  </w:r>
                </w:p>
              </w:tc>
              <w:tc>
                <w:tcPr>
                  <w:tcW w:w="2468" w:type="dxa"/>
                  <w:vAlign w:val="center"/>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rPr>
                    <w:t xml:space="preserve">125 </w:t>
                  </w:r>
                  <w:r w:rsidRPr="00914D74">
                    <w:rPr>
                      <w:rFonts w:ascii="Calibri" w:hAnsi="Calibri" w:cs="Arial"/>
                      <w:sz w:val="20"/>
                      <w:szCs w:val="20"/>
                      <w:lang w:val="el-GR"/>
                    </w:rPr>
                    <w:t xml:space="preserve">ώρες (5 </w:t>
                  </w:r>
                  <w:r w:rsidRPr="00914D74">
                    <w:rPr>
                      <w:rFonts w:ascii="Calibri" w:hAnsi="Calibri" w:cs="Arial"/>
                      <w:sz w:val="20"/>
                      <w:szCs w:val="20"/>
                    </w:rPr>
                    <w:t>ECTS</w:t>
                  </w:r>
                  <w:r w:rsidRPr="00914D74">
                    <w:rPr>
                      <w:rFonts w:ascii="Calibri" w:hAnsi="Calibri" w:cs="Arial"/>
                      <w:sz w:val="20"/>
                      <w:szCs w:val="20"/>
                      <w:lang w:val="el-GR"/>
                    </w:rPr>
                    <w:t>)</w:t>
                  </w:r>
                </w:p>
              </w:tc>
            </w:tr>
          </w:tbl>
          <w:p w:rsidR="000F4FD4" w:rsidRPr="00914D74" w:rsidRDefault="000F4FD4" w:rsidP="007673F3">
            <w:pPr>
              <w:rPr>
                <w:rFonts w:ascii="Tahoma" w:hAnsi="Tahoma" w:cs="Tahoma"/>
                <w:lang w:val="el-GR"/>
              </w:rPr>
            </w:pPr>
          </w:p>
        </w:tc>
      </w:tr>
      <w:tr w:rsidR="000F4FD4" w:rsidRPr="00F17A6F"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lastRenderedPageBreak/>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E62EE4" w:rsidRDefault="00E62EE4" w:rsidP="007673F3">
            <w:pPr>
              <w:rPr>
                <w:rFonts w:ascii="Calibri" w:hAnsi="Calibri" w:cs="Arial"/>
                <w:sz w:val="20"/>
                <w:szCs w:val="20"/>
                <w:lang w:val="el-GR"/>
              </w:rPr>
            </w:pPr>
            <w:r>
              <w:rPr>
                <w:rFonts w:ascii="Calibri" w:hAnsi="Calibri" w:cs="Arial"/>
                <w:sz w:val="20"/>
                <w:szCs w:val="20"/>
                <w:lang w:val="el-GR"/>
              </w:rPr>
              <w:t xml:space="preserve">Οι φοιτητές εξετάζονται στην ελληνική γλώσσα. Καλούνται να απαντήσουν σε ερωτήσεις σύντομης απάντησης. </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2374A" w:rsidTr="007673F3">
        <w:tc>
          <w:tcPr>
            <w:tcW w:w="8472" w:type="dxa"/>
          </w:tcPr>
          <w:p w:rsidR="004605DC" w:rsidRPr="00CB097A" w:rsidRDefault="004605DC" w:rsidP="004605DC">
            <w:pPr>
              <w:pStyle w:val="NormalWeb"/>
              <w:spacing w:before="0" w:beforeAutospacing="0" w:after="0" w:afterAutospacing="0"/>
              <w:jc w:val="both"/>
              <w:rPr>
                <w:rFonts w:ascii="Calibri" w:hAnsi="Calibri" w:cs="Calibri"/>
                <w:sz w:val="20"/>
                <w:szCs w:val="20"/>
              </w:rPr>
            </w:pPr>
            <w:r w:rsidRPr="00CB097A">
              <w:rPr>
                <w:rFonts w:ascii="Calibri" w:hAnsi="Calibri" w:cs="Calibri"/>
                <w:i/>
                <w:sz w:val="20"/>
                <w:szCs w:val="20"/>
              </w:rPr>
              <w:t>Εγχειρίδια του μαθήματος</w:t>
            </w:r>
            <w:r w:rsidRPr="00CB097A">
              <w:rPr>
                <w:rFonts w:ascii="Calibri" w:hAnsi="Calibri" w:cs="Calibri"/>
                <w:i/>
                <w:sz w:val="20"/>
                <w:szCs w:val="20"/>
              </w:rPr>
              <w:softHyphen/>
            </w:r>
            <w:r w:rsidRPr="00CB097A">
              <w:rPr>
                <w:rFonts w:ascii="Calibri" w:hAnsi="Calibri" w:cs="Calibri"/>
                <w:sz w:val="20"/>
                <w:szCs w:val="20"/>
              </w:rPr>
              <w:t>:</w:t>
            </w:r>
          </w:p>
          <w:p w:rsidR="00CB097A" w:rsidRPr="00CB097A" w:rsidRDefault="00CB097A" w:rsidP="00CB097A">
            <w:pPr>
              <w:pStyle w:val="NormalWeb"/>
              <w:spacing w:before="0" w:beforeAutospacing="0" w:after="0" w:afterAutospacing="0"/>
              <w:jc w:val="both"/>
              <w:rPr>
                <w:rFonts w:ascii="Calibri" w:hAnsi="Calibri" w:cs="Calibri"/>
                <w:sz w:val="20"/>
                <w:szCs w:val="20"/>
              </w:rPr>
            </w:pPr>
            <w:r w:rsidRPr="00CB097A">
              <w:rPr>
                <w:rFonts w:ascii="Calibri" w:hAnsi="Calibri" w:cs="Calibri"/>
                <w:sz w:val="20"/>
                <w:szCs w:val="20"/>
                <w:lang w:val="fr-FR"/>
              </w:rPr>
              <w:t>Fromkin</w:t>
            </w:r>
            <w:r w:rsidRPr="00CB097A">
              <w:rPr>
                <w:rFonts w:ascii="Calibri" w:hAnsi="Calibri" w:cs="Calibri"/>
                <w:sz w:val="20"/>
                <w:szCs w:val="20"/>
              </w:rPr>
              <w:t xml:space="preserve"> </w:t>
            </w:r>
            <w:r w:rsidRPr="00CB097A">
              <w:rPr>
                <w:rFonts w:ascii="Calibri" w:hAnsi="Calibri" w:cs="Calibri"/>
                <w:sz w:val="20"/>
                <w:szCs w:val="20"/>
                <w:lang w:val="fr-FR"/>
              </w:rPr>
              <w:t>et</w:t>
            </w:r>
            <w:r w:rsidRPr="00CB097A">
              <w:rPr>
                <w:rFonts w:ascii="Calibri" w:hAnsi="Calibri" w:cs="Calibri"/>
                <w:sz w:val="20"/>
                <w:szCs w:val="20"/>
              </w:rPr>
              <w:t xml:space="preserve"> </w:t>
            </w:r>
            <w:r w:rsidRPr="00CB097A">
              <w:rPr>
                <w:rFonts w:ascii="Calibri" w:hAnsi="Calibri" w:cs="Calibri"/>
                <w:sz w:val="20"/>
                <w:szCs w:val="20"/>
                <w:lang w:val="fr-FR"/>
              </w:rPr>
              <w:t>al</w:t>
            </w:r>
            <w:r w:rsidRPr="00CB097A">
              <w:rPr>
                <w:rFonts w:ascii="Calibri" w:hAnsi="Calibri" w:cs="Calibri"/>
                <w:sz w:val="20"/>
                <w:szCs w:val="20"/>
              </w:rPr>
              <w:t xml:space="preserve">. 2008. Εισαγωγή στη μελέτη της γλώσσας. Εκδόσεις Πατάκης. </w:t>
            </w:r>
          </w:p>
          <w:p w:rsidR="00CB097A" w:rsidRPr="00CB097A" w:rsidRDefault="00CB097A" w:rsidP="00CB097A">
            <w:pPr>
              <w:pStyle w:val="NormalWeb"/>
              <w:spacing w:before="0" w:beforeAutospacing="0" w:after="0" w:afterAutospacing="0"/>
              <w:jc w:val="both"/>
              <w:rPr>
                <w:rFonts w:ascii="Calibri" w:hAnsi="Calibri" w:cs="Calibri"/>
                <w:sz w:val="20"/>
                <w:szCs w:val="20"/>
              </w:rPr>
            </w:pPr>
            <w:r w:rsidRPr="00CB097A">
              <w:rPr>
                <w:rFonts w:ascii="Calibri" w:hAnsi="Calibri" w:cs="Calibri"/>
                <w:sz w:val="20"/>
                <w:szCs w:val="20"/>
              </w:rPr>
              <w:t xml:space="preserve">Miller George, 1995, </w:t>
            </w:r>
            <w:r w:rsidRPr="00CB097A">
              <w:rPr>
                <w:rFonts w:ascii="Calibri" w:hAnsi="Calibri" w:cs="Calibri"/>
                <w:i/>
                <w:iCs/>
                <w:sz w:val="20"/>
                <w:szCs w:val="20"/>
              </w:rPr>
              <w:t>Γλώσσα και ομιλία</w:t>
            </w:r>
            <w:r w:rsidRPr="00CB097A">
              <w:rPr>
                <w:rFonts w:ascii="Calibri" w:hAnsi="Calibri" w:cs="Calibri"/>
                <w:sz w:val="20"/>
                <w:szCs w:val="20"/>
              </w:rPr>
              <w:t xml:space="preserve">. Εκδόσεις </w:t>
            </w:r>
            <w:r w:rsidRPr="00CB097A">
              <w:rPr>
                <w:rFonts w:ascii="Calibri" w:hAnsi="Calibri" w:cs="Calibri"/>
                <w:sz w:val="20"/>
                <w:szCs w:val="20"/>
                <w:lang w:val="fr-FR"/>
              </w:rPr>
              <w:t>Gutenberg</w:t>
            </w:r>
            <w:r w:rsidRPr="00CB097A">
              <w:rPr>
                <w:rFonts w:ascii="Calibri" w:hAnsi="Calibri" w:cs="Calibri"/>
                <w:sz w:val="20"/>
                <w:szCs w:val="20"/>
              </w:rPr>
              <w:t>.</w:t>
            </w:r>
          </w:p>
          <w:p w:rsidR="004605DC" w:rsidRPr="00CB097A" w:rsidRDefault="004605DC" w:rsidP="004605DC">
            <w:pPr>
              <w:pStyle w:val="NormalWeb"/>
              <w:spacing w:before="0" w:beforeAutospacing="0" w:after="0" w:afterAutospacing="0"/>
              <w:rPr>
                <w:rFonts w:ascii="Calibri" w:hAnsi="Calibri" w:cs="Calibri"/>
                <w:sz w:val="20"/>
                <w:szCs w:val="20"/>
              </w:rPr>
            </w:pPr>
            <w:r w:rsidRPr="00CB097A">
              <w:rPr>
                <w:rFonts w:ascii="Calibri" w:hAnsi="Calibri" w:cs="Calibri"/>
                <w:i/>
                <w:sz w:val="20"/>
                <w:szCs w:val="20"/>
              </w:rPr>
              <w:t>Σημειώσεις του μαθήματος</w:t>
            </w:r>
          </w:p>
          <w:p w:rsidR="004605DC" w:rsidRPr="00CB097A" w:rsidRDefault="004605DC" w:rsidP="004605DC">
            <w:pPr>
              <w:ind w:left="360"/>
              <w:rPr>
                <w:rFonts w:ascii="Calibri" w:hAnsi="Calibri" w:cs="Calibri"/>
                <w:b/>
                <w:sz w:val="20"/>
                <w:szCs w:val="20"/>
                <w:lang w:val="el-GR"/>
              </w:rPr>
            </w:pPr>
          </w:p>
          <w:p w:rsidR="004605DC" w:rsidRPr="00CB097A" w:rsidRDefault="004605DC" w:rsidP="004605DC">
            <w:pPr>
              <w:rPr>
                <w:rFonts w:ascii="Calibri" w:hAnsi="Calibri" w:cs="Calibri"/>
                <w:b/>
                <w:sz w:val="20"/>
                <w:szCs w:val="20"/>
                <w:lang w:val="el-GR"/>
              </w:rPr>
            </w:pPr>
            <w:r w:rsidRPr="00CB097A">
              <w:rPr>
                <w:rFonts w:ascii="Calibri" w:hAnsi="Calibri" w:cs="Calibri"/>
                <w:i/>
                <w:sz w:val="20"/>
                <w:szCs w:val="20"/>
                <w:lang w:val="el-GR"/>
              </w:rPr>
              <w:t>Συμπληρωματική βιβλιογραφία</w:t>
            </w:r>
            <w:r w:rsidRPr="00CB097A">
              <w:rPr>
                <w:rFonts w:ascii="Calibri" w:hAnsi="Calibri" w:cs="Calibri"/>
                <w:b/>
                <w:sz w:val="20"/>
                <w:szCs w:val="20"/>
                <w:lang w:val="el-GR"/>
              </w:rPr>
              <w:t>:</w:t>
            </w:r>
          </w:p>
          <w:p w:rsidR="00CB097A" w:rsidRPr="00CB097A" w:rsidRDefault="00CB097A" w:rsidP="00CB097A">
            <w:pPr>
              <w:pStyle w:val="Ref"/>
              <w:spacing w:line="360" w:lineRule="auto"/>
              <w:rPr>
                <w:rFonts w:ascii="Calibri" w:hAnsi="Calibri" w:cs="Calibri"/>
                <w:sz w:val="20"/>
              </w:rPr>
            </w:pPr>
            <w:r w:rsidRPr="00CB097A">
              <w:rPr>
                <w:rFonts w:ascii="Calibri" w:hAnsi="Calibri" w:cs="Calibri"/>
                <w:sz w:val="20"/>
              </w:rPr>
              <w:t>Adam</w:t>
            </w:r>
            <w:r w:rsidRPr="00CB097A">
              <w:rPr>
                <w:rFonts w:ascii="Calibri" w:hAnsi="Calibri" w:cs="Calibri"/>
                <w:sz w:val="20"/>
                <w:lang w:val="en-US"/>
              </w:rPr>
              <w:t xml:space="preserve">, </w:t>
            </w:r>
            <w:r w:rsidRPr="00CB097A">
              <w:rPr>
                <w:rFonts w:ascii="Calibri" w:hAnsi="Calibri" w:cs="Calibri"/>
                <w:sz w:val="20"/>
              </w:rPr>
              <w:t>G</w:t>
            </w:r>
            <w:r w:rsidRPr="00CB097A">
              <w:rPr>
                <w:rFonts w:ascii="Calibri" w:hAnsi="Calibri" w:cs="Calibri"/>
                <w:sz w:val="20"/>
                <w:lang w:val="en-US"/>
              </w:rPr>
              <w:t>. 2002</w:t>
            </w:r>
            <w:r w:rsidRPr="00CB097A">
              <w:rPr>
                <w:rFonts w:ascii="Calibri" w:hAnsi="Calibri" w:cs="Calibri"/>
                <w:sz w:val="20"/>
              </w:rPr>
              <w:t xml:space="preserve">. </w:t>
            </w:r>
            <w:r w:rsidRPr="00CB097A">
              <w:rPr>
                <w:rFonts w:ascii="Calibri" w:hAnsi="Calibri" w:cs="Calibri"/>
                <w:i/>
                <w:iCs/>
                <w:sz w:val="20"/>
              </w:rPr>
              <w:t>From Variable to Optimal: Evidence from Language Acquisition</w:t>
            </w:r>
            <w:r w:rsidRPr="00CB097A">
              <w:rPr>
                <w:rFonts w:ascii="Calibri" w:hAnsi="Calibri" w:cs="Calibri"/>
                <w:i/>
                <w:iCs/>
                <w:sz w:val="20"/>
                <w:lang w:val="en-US"/>
              </w:rPr>
              <w:t xml:space="preserve"> </w:t>
            </w:r>
            <w:r w:rsidRPr="00CB097A">
              <w:rPr>
                <w:rFonts w:ascii="Calibri" w:hAnsi="Calibri" w:cs="Calibri"/>
                <w:i/>
                <w:iCs/>
                <w:sz w:val="20"/>
              </w:rPr>
              <w:t>and Language Change</w:t>
            </w:r>
            <w:r w:rsidRPr="00CB097A">
              <w:rPr>
                <w:rFonts w:ascii="Calibri" w:hAnsi="Calibri" w:cs="Calibri"/>
                <w:sz w:val="20"/>
              </w:rPr>
              <w:t xml:space="preserve">. Ph.D. Dissertation. Tel-Aviv University. </w:t>
            </w:r>
          </w:p>
          <w:p w:rsidR="00CB097A" w:rsidRPr="00F17A6F" w:rsidRDefault="00CB097A" w:rsidP="00CB097A">
            <w:pPr>
              <w:pStyle w:val="Ref"/>
              <w:spacing w:line="360" w:lineRule="auto"/>
              <w:rPr>
                <w:rFonts w:ascii="Calibri" w:hAnsi="Calibri" w:cs="Calibri"/>
                <w:sz w:val="20"/>
                <w:lang w:val="en-US"/>
              </w:rPr>
            </w:pPr>
            <w:r w:rsidRPr="00CB097A">
              <w:rPr>
                <w:rFonts w:ascii="Calibri" w:hAnsi="Calibri" w:cs="Calibri"/>
                <w:sz w:val="20"/>
              </w:rPr>
              <w:t xml:space="preserve">Anderson, S.R. and D.W. Lightfoot. 2002. </w:t>
            </w:r>
            <w:r w:rsidRPr="00CB097A">
              <w:rPr>
                <w:rFonts w:ascii="Calibri" w:hAnsi="Calibri" w:cs="Calibri"/>
                <w:i/>
                <w:iCs/>
                <w:sz w:val="20"/>
              </w:rPr>
              <w:t>The Language Organ. Linguistics as</w:t>
            </w:r>
            <w:r w:rsidRPr="00CB097A">
              <w:rPr>
                <w:rFonts w:ascii="Calibri" w:hAnsi="Calibri" w:cs="Calibri"/>
                <w:i/>
                <w:iCs/>
                <w:sz w:val="20"/>
                <w:lang w:val="en-US"/>
              </w:rPr>
              <w:t xml:space="preserve"> </w:t>
            </w:r>
            <w:r w:rsidRPr="00CB097A">
              <w:rPr>
                <w:rFonts w:ascii="Calibri" w:hAnsi="Calibri" w:cs="Calibri"/>
                <w:i/>
                <w:iCs/>
                <w:sz w:val="20"/>
              </w:rPr>
              <w:t>Cognitive Physiology</w:t>
            </w:r>
            <w:r w:rsidRPr="00CB097A">
              <w:rPr>
                <w:rFonts w:ascii="Calibri" w:hAnsi="Calibri" w:cs="Calibri"/>
                <w:sz w:val="20"/>
              </w:rPr>
              <w:t>. C</w:t>
            </w:r>
            <w:r w:rsidRPr="00F17A6F">
              <w:rPr>
                <w:rFonts w:ascii="Calibri" w:hAnsi="Calibri" w:cs="Calibri"/>
                <w:sz w:val="20"/>
                <w:lang w:val="en-US"/>
              </w:rPr>
              <w:t>.</w:t>
            </w:r>
            <w:r w:rsidRPr="00CB097A">
              <w:rPr>
                <w:rFonts w:ascii="Calibri" w:hAnsi="Calibri" w:cs="Calibri"/>
                <w:sz w:val="20"/>
              </w:rPr>
              <w:t>U</w:t>
            </w:r>
            <w:r w:rsidRPr="00F17A6F">
              <w:rPr>
                <w:rFonts w:ascii="Calibri" w:hAnsi="Calibri" w:cs="Calibri"/>
                <w:sz w:val="20"/>
                <w:lang w:val="en-US"/>
              </w:rPr>
              <w:t>.</w:t>
            </w:r>
            <w:r w:rsidRPr="00CB097A">
              <w:rPr>
                <w:rFonts w:ascii="Calibri" w:hAnsi="Calibri" w:cs="Calibri"/>
                <w:sz w:val="20"/>
              </w:rPr>
              <w:t>P</w:t>
            </w:r>
            <w:r w:rsidRPr="00F17A6F">
              <w:rPr>
                <w:rFonts w:ascii="Calibri" w:hAnsi="Calibri" w:cs="Calibri"/>
                <w:sz w:val="20"/>
                <w:lang w:val="en-US"/>
              </w:rPr>
              <w:t xml:space="preserve">.  </w:t>
            </w:r>
          </w:p>
          <w:p w:rsidR="00CB097A" w:rsidRPr="00CB097A" w:rsidRDefault="00CB097A" w:rsidP="00CB097A">
            <w:pPr>
              <w:pStyle w:val="Ref"/>
              <w:spacing w:line="360" w:lineRule="auto"/>
              <w:rPr>
                <w:rFonts w:ascii="Calibri" w:hAnsi="Calibri" w:cs="Calibri"/>
                <w:sz w:val="20"/>
                <w:lang w:val="el-GR"/>
              </w:rPr>
            </w:pPr>
            <w:r w:rsidRPr="00CB097A">
              <w:rPr>
                <w:rFonts w:ascii="Calibri" w:hAnsi="Calibri" w:cs="Calibri"/>
                <w:sz w:val="20"/>
                <w:lang w:val="el-GR"/>
              </w:rPr>
              <w:t xml:space="preserve">Βαρλοκώστα, Σ. &amp; Μ. Τζακώστα. Σε εξέλιξη. </w:t>
            </w:r>
            <w:r w:rsidRPr="00CB097A">
              <w:rPr>
                <w:rFonts w:ascii="Calibri" w:hAnsi="Calibri" w:cs="Calibri"/>
                <w:i/>
                <w:sz w:val="20"/>
                <w:lang w:val="el-GR"/>
              </w:rPr>
              <w:t xml:space="preserve">Γλωσσική κατάκτηση. </w:t>
            </w:r>
            <w:r w:rsidRPr="00CB097A">
              <w:rPr>
                <w:rFonts w:ascii="Calibri" w:hAnsi="Calibri" w:cs="Calibri"/>
                <w:sz w:val="20"/>
                <w:lang w:val="el-GR"/>
              </w:rPr>
              <w:t xml:space="preserve">Εκδόσεις Πατάκη.  </w:t>
            </w:r>
          </w:p>
          <w:p w:rsidR="00CB097A" w:rsidRPr="00CB097A" w:rsidRDefault="00CB097A" w:rsidP="00CB097A">
            <w:pPr>
              <w:pStyle w:val="Ref"/>
              <w:spacing w:line="360" w:lineRule="auto"/>
              <w:rPr>
                <w:rFonts w:ascii="Calibri" w:hAnsi="Calibri" w:cs="Calibri"/>
                <w:sz w:val="20"/>
              </w:rPr>
            </w:pPr>
            <w:r w:rsidRPr="00CB097A">
              <w:rPr>
                <w:rFonts w:ascii="Calibri" w:hAnsi="Calibri" w:cs="Calibri"/>
                <w:sz w:val="20"/>
              </w:rPr>
              <w:t>Barrett</w:t>
            </w:r>
            <w:r w:rsidRPr="00CB097A">
              <w:rPr>
                <w:rFonts w:ascii="Calibri" w:hAnsi="Calibri" w:cs="Calibri"/>
                <w:sz w:val="20"/>
                <w:lang w:val="el-GR"/>
              </w:rPr>
              <w:t xml:space="preserve">, </w:t>
            </w:r>
            <w:r w:rsidRPr="00CB097A">
              <w:rPr>
                <w:rFonts w:ascii="Calibri" w:hAnsi="Calibri" w:cs="Calibri"/>
                <w:sz w:val="20"/>
              </w:rPr>
              <w:t>M</w:t>
            </w:r>
            <w:r w:rsidRPr="00CB097A">
              <w:rPr>
                <w:rFonts w:ascii="Calibri" w:hAnsi="Calibri" w:cs="Calibri"/>
                <w:sz w:val="20"/>
                <w:lang w:val="el-GR"/>
              </w:rPr>
              <w:t>. 1999 (</w:t>
            </w:r>
            <w:r w:rsidRPr="00CB097A">
              <w:rPr>
                <w:rFonts w:ascii="Calibri" w:hAnsi="Calibri" w:cs="Calibri"/>
                <w:sz w:val="20"/>
              </w:rPr>
              <w:t>eds</w:t>
            </w:r>
            <w:r w:rsidRPr="00CB097A">
              <w:rPr>
                <w:rFonts w:ascii="Calibri" w:hAnsi="Calibri" w:cs="Calibri"/>
                <w:sz w:val="20"/>
                <w:lang w:val="el-GR"/>
              </w:rPr>
              <w:t xml:space="preserve">.). </w:t>
            </w:r>
            <w:r w:rsidRPr="00CB097A">
              <w:rPr>
                <w:rFonts w:ascii="Calibri" w:hAnsi="Calibri" w:cs="Calibri"/>
                <w:i/>
                <w:iCs/>
                <w:sz w:val="20"/>
              </w:rPr>
              <w:t>The Development of Language</w:t>
            </w:r>
            <w:r w:rsidRPr="00CB097A">
              <w:rPr>
                <w:rFonts w:ascii="Calibri" w:hAnsi="Calibri" w:cs="Calibri"/>
                <w:sz w:val="20"/>
              </w:rPr>
              <w:t>. Sussex: Psychology</w:t>
            </w:r>
            <w:r w:rsidRPr="00CB097A">
              <w:rPr>
                <w:rFonts w:ascii="Calibri" w:hAnsi="Calibri" w:cs="Calibri"/>
                <w:sz w:val="20"/>
                <w:lang w:val="en-US"/>
              </w:rPr>
              <w:t xml:space="preserve"> </w:t>
            </w:r>
            <w:r w:rsidRPr="00CB097A">
              <w:rPr>
                <w:rFonts w:ascii="Calibri" w:hAnsi="Calibri" w:cs="Calibri"/>
                <w:sz w:val="20"/>
              </w:rPr>
              <w:t xml:space="preserve">Press. </w:t>
            </w:r>
          </w:p>
          <w:p w:rsidR="00CB097A" w:rsidRPr="00CB097A" w:rsidRDefault="00CB097A" w:rsidP="00CB097A">
            <w:pPr>
              <w:pStyle w:val="Ref"/>
              <w:spacing w:line="360" w:lineRule="auto"/>
              <w:rPr>
                <w:rFonts w:ascii="Calibri" w:hAnsi="Calibri" w:cs="Calibri"/>
                <w:sz w:val="20"/>
                <w:lang w:val="el-GR"/>
              </w:rPr>
            </w:pPr>
            <w:r w:rsidRPr="00CB097A">
              <w:rPr>
                <w:rFonts w:ascii="Calibri" w:hAnsi="Calibri" w:cs="Calibri"/>
                <w:sz w:val="20"/>
                <w:lang w:val="el-GR"/>
              </w:rPr>
              <w:t xml:space="preserve">Βλάχου, Ε. 2012. Θέματα σημασιολογικής ανάπτυξης. Διάλεξη που δόθηκε στο μάθημα </w:t>
            </w:r>
            <w:r w:rsidRPr="00CB097A">
              <w:rPr>
                <w:rFonts w:ascii="Calibri" w:hAnsi="Calibri" w:cs="Calibri"/>
                <w:i/>
                <w:sz w:val="20"/>
                <w:lang w:val="el-GR"/>
              </w:rPr>
              <w:t>Γλωσσική κατάκτηση</w:t>
            </w:r>
            <w:r w:rsidRPr="00CB097A">
              <w:rPr>
                <w:rFonts w:ascii="Calibri" w:hAnsi="Calibri" w:cs="Calibri"/>
                <w:sz w:val="20"/>
                <w:lang w:val="el-GR"/>
              </w:rPr>
              <w:t xml:space="preserve"> της Δρ. Καθ. Σ. Βαρλοκώστα, Τμήμα Φιλολογίας, Ε.Κ.Π.Α.  </w:t>
            </w:r>
          </w:p>
          <w:p w:rsidR="00CB097A" w:rsidRPr="00CB097A" w:rsidRDefault="00CB097A" w:rsidP="00CB097A">
            <w:pPr>
              <w:pStyle w:val="Ref"/>
              <w:spacing w:line="360" w:lineRule="auto"/>
              <w:rPr>
                <w:rFonts w:ascii="Calibri" w:hAnsi="Calibri" w:cs="Calibri"/>
                <w:sz w:val="20"/>
                <w:lang w:val="en-US"/>
              </w:rPr>
            </w:pPr>
            <w:r w:rsidRPr="00CB097A">
              <w:rPr>
                <w:rFonts w:ascii="Calibri" w:hAnsi="Calibri" w:cs="Calibri"/>
                <w:sz w:val="20"/>
                <w:lang w:val="en-US"/>
              </w:rPr>
              <w:t xml:space="preserve">Chierchia, G, S. Crain, M. T. Guastio, A. Gualmini, L. Meroni. 2001. The acquisition of disjunction: evidence for the grammatical view of scalar implicatures. </w:t>
            </w:r>
            <w:r w:rsidRPr="00CB097A">
              <w:rPr>
                <w:rFonts w:ascii="Calibri" w:hAnsi="Calibri" w:cs="Calibri"/>
                <w:i/>
                <w:iCs/>
                <w:sz w:val="20"/>
                <w:lang w:val="en-US"/>
              </w:rPr>
              <w:t xml:space="preserve">Proceedings of BUCLD </w:t>
            </w:r>
            <w:r w:rsidRPr="00CB097A">
              <w:rPr>
                <w:rFonts w:ascii="Calibri" w:hAnsi="Calibri" w:cs="Calibri"/>
                <w:sz w:val="20"/>
                <w:lang w:val="en-US"/>
              </w:rPr>
              <w:t>25. Anna H-J. Do et al. (</w:t>
            </w:r>
            <w:r w:rsidRPr="00CB097A">
              <w:rPr>
                <w:rFonts w:ascii="Calibri" w:hAnsi="Calibri" w:cs="Calibri"/>
                <w:sz w:val="20"/>
                <w:lang w:val="el-GR"/>
              </w:rPr>
              <w:t>επιμ</w:t>
            </w:r>
            <w:r w:rsidRPr="00CB097A">
              <w:rPr>
                <w:rFonts w:ascii="Calibri" w:hAnsi="Calibri" w:cs="Calibri"/>
                <w:sz w:val="20"/>
                <w:lang w:val="en-US"/>
              </w:rPr>
              <w:t xml:space="preserve">.), 157-168. Cascadilla Press, Somerville Mass.   </w:t>
            </w:r>
          </w:p>
          <w:p w:rsidR="00CB097A" w:rsidRPr="00CB097A" w:rsidRDefault="00CB097A" w:rsidP="00CB097A">
            <w:pPr>
              <w:pStyle w:val="Ref"/>
              <w:spacing w:line="360" w:lineRule="auto"/>
              <w:rPr>
                <w:rFonts w:ascii="Calibri" w:hAnsi="Calibri" w:cs="Calibri"/>
                <w:sz w:val="20"/>
                <w:lang w:val="en-US"/>
              </w:rPr>
            </w:pPr>
            <w:r w:rsidRPr="00CB097A">
              <w:rPr>
                <w:rFonts w:ascii="Calibri" w:hAnsi="Calibri" w:cs="Calibri"/>
                <w:sz w:val="20"/>
                <w:lang w:val="en-US"/>
              </w:rPr>
              <w:t xml:space="preserve">Chierchia, G. and S. McConnell-Ginet. 2000. </w:t>
            </w:r>
            <w:r w:rsidRPr="00CB097A">
              <w:rPr>
                <w:rFonts w:ascii="Calibri" w:hAnsi="Calibri" w:cs="Calibri"/>
                <w:i/>
                <w:iCs/>
                <w:sz w:val="20"/>
                <w:lang w:val="en-US"/>
              </w:rPr>
              <w:t xml:space="preserve">Meaning and grammar. </w:t>
            </w:r>
            <w:r w:rsidRPr="00CB097A">
              <w:rPr>
                <w:rFonts w:ascii="Calibri" w:hAnsi="Calibri" w:cs="Calibri"/>
                <w:sz w:val="20"/>
                <w:lang w:val="en-US"/>
              </w:rPr>
              <w:t xml:space="preserve">Cambridge, MA: MIT Press. </w:t>
            </w:r>
          </w:p>
          <w:p w:rsidR="00CB097A" w:rsidRPr="00CB097A" w:rsidRDefault="00CB097A" w:rsidP="00CB097A">
            <w:pPr>
              <w:pStyle w:val="Ref"/>
              <w:spacing w:line="360" w:lineRule="auto"/>
              <w:rPr>
                <w:rFonts w:ascii="Calibri" w:hAnsi="Calibri" w:cs="Calibri"/>
                <w:sz w:val="20"/>
                <w:lang w:val="en-US"/>
              </w:rPr>
            </w:pPr>
            <w:r w:rsidRPr="00CB097A">
              <w:rPr>
                <w:rFonts w:ascii="Calibri" w:hAnsi="Calibri" w:cs="Calibri"/>
                <w:sz w:val="20"/>
                <w:lang w:val="en-US"/>
              </w:rPr>
              <w:t xml:space="preserve">Grice, </w:t>
            </w:r>
            <w:r w:rsidRPr="00CB097A">
              <w:rPr>
                <w:rFonts w:ascii="Calibri" w:hAnsi="Calibri" w:cs="Calibri"/>
                <w:sz w:val="20"/>
                <w:lang w:val="el-GR"/>
              </w:rPr>
              <w:t>Η</w:t>
            </w:r>
            <w:r w:rsidRPr="00CB097A">
              <w:rPr>
                <w:rFonts w:ascii="Calibri" w:hAnsi="Calibri" w:cs="Calibri"/>
                <w:sz w:val="20"/>
                <w:lang w:val="en-US"/>
              </w:rPr>
              <w:t xml:space="preserve">. P. 1975. Logic and conversation. Repr. in </w:t>
            </w:r>
            <w:r w:rsidRPr="00CB097A">
              <w:rPr>
                <w:rFonts w:ascii="Calibri" w:hAnsi="Calibri" w:cs="Calibri"/>
                <w:i/>
                <w:iCs/>
                <w:sz w:val="20"/>
                <w:lang w:val="en-US"/>
              </w:rPr>
              <w:t>Studies in the Way of Words</w:t>
            </w:r>
            <w:r w:rsidRPr="00CB097A">
              <w:rPr>
                <w:rFonts w:ascii="Calibri" w:hAnsi="Calibri" w:cs="Calibri"/>
                <w:sz w:val="20"/>
                <w:lang w:val="en-US"/>
              </w:rPr>
              <w:t xml:space="preserve">, ed. H. P. Grice, pp. 22–40. Cambridge, MA: Harvard University Press (1989). </w:t>
            </w:r>
          </w:p>
          <w:p w:rsidR="00CB097A" w:rsidRPr="00CB097A" w:rsidRDefault="00CB097A" w:rsidP="00CB097A">
            <w:pPr>
              <w:pStyle w:val="Ref"/>
              <w:spacing w:line="360" w:lineRule="auto"/>
              <w:rPr>
                <w:rFonts w:ascii="Calibri" w:hAnsi="Calibri" w:cs="Calibri"/>
                <w:sz w:val="20"/>
                <w:lang w:eastAsia="ja-JP"/>
              </w:rPr>
            </w:pPr>
            <w:r w:rsidRPr="00CB097A">
              <w:rPr>
                <w:rFonts w:ascii="Calibri" w:hAnsi="Calibri" w:cs="Calibri"/>
                <w:sz w:val="20"/>
                <w:lang w:eastAsia="ja-JP"/>
              </w:rPr>
              <w:t xml:space="preserve">Guasti, M.-T. 2002. </w:t>
            </w:r>
            <w:r w:rsidRPr="00CB097A">
              <w:rPr>
                <w:rFonts w:ascii="Calibri" w:hAnsi="Calibri" w:cs="Calibri"/>
                <w:i/>
                <w:iCs/>
                <w:sz w:val="20"/>
                <w:lang w:eastAsia="ja-JP"/>
              </w:rPr>
              <w:t>Language Acquisition. The Growth of Grammar</w:t>
            </w:r>
            <w:r w:rsidRPr="00CB097A">
              <w:rPr>
                <w:rFonts w:ascii="Calibri" w:hAnsi="Calibri" w:cs="Calibri"/>
                <w:sz w:val="20"/>
                <w:lang w:eastAsia="ja-JP"/>
              </w:rPr>
              <w:t xml:space="preserve">. Cambridge: MIT Press. </w:t>
            </w:r>
          </w:p>
          <w:p w:rsidR="00CB097A" w:rsidRPr="00CB097A" w:rsidRDefault="00CB097A" w:rsidP="00CB097A">
            <w:pPr>
              <w:pStyle w:val="Ref"/>
              <w:spacing w:line="360" w:lineRule="auto"/>
              <w:rPr>
                <w:rFonts w:ascii="Calibri" w:hAnsi="Calibri" w:cs="Calibri"/>
                <w:sz w:val="20"/>
                <w:lang w:val="el-GR"/>
              </w:rPr>
            </w:pPr>
            <w:r w:rsidRPr="00CB097A">
              <w:rPr>
                <w:rFonts w:ascii="Calibri" w:hAnsi="Calibri" w:cs="Calibri"/>
                <w:sz w:val="20"/>
                <w:lang w:eastAsia="ja-JP"/>
              </w:rPr>
              <w:t xml:space="preserve">Jakobson, R. 1980. </w:t>
            </w:r>
            <w:r w:rsidRPr="00CB097A">
              <w:rPr>
                <w:rFonts w:ascii="Calibri" w:hAnsi="Calibri" w:cs="Calibri"/>
                <w:i/>
                <w:iCs/>
                <w:sz w:val="20"/>
                <w:lang w:eastAsia="ja-JP"/>
              </w:rPr>
              <w:t>Brain and Language</w:t>
            </w:r>
            <w:r w:rsidRPr="00CB097A">
              <w:rPr>
                <w:rFonts w:ascii="Calibri" w:hAnsi="Calibri" w:cs="Calibri"/>
                <w:sz w:val="20"/>
                <w:lang w:eastAsia="ja-JP"/>
              </w:rPr>
              <w:t xml:space="preserve">. </w:t>
            </w:r>
            <w:r w:rsidRPr="00CB097A">
              <w:rPr>
                <w:rFonts w:ascii="Calibri" w:hAnsi="Calibri" w:cs="Calibri"/>
                <w:i/>
                <w:iCs/>
                <w:sz w:val="20"/>
                <w:lang w:eastAsia="ja-JP"/>
              </w:rPr>
              <w:t>Cerebral Hemispheres and Linguistics Structure in Mutual Light</w:t>
            </w:r>
            <w:r w:rsidRPr="00CB097A">
              <w:rPr>
                <w:rFonts w:ascii="Calibri" w:hAnsi="Calibri" w:cs="Calibri"/>
                <w:sz w:val="20"/>
                <w:lang w:eastAsia="ja-JP"/>
              </w:rPr>
              <w:t>. Ohio</w:t>
            </w:r>
            <w:r w:rsidRPr="00CB097A">
              <w:rPr>
                <w:rFonts w:ascii="Calibri" w:hAnsi="Calibri" w:cs="Calibri"/>
                <w:sz w:val="20"/>
                <w:lang w:val="el-GR" w:eastAsia="ja-JP"/>
              </w:rPr>
              <w:t xml:space="preserve">: </w:t>
            </w:r>
            <w:r w:rsidRPr="00CB097A">
              <w:rPr>
                <w:rFonts w:ascii="Calibri" w:hAnsi="Calibri" w:cs="Calibri"/>
                <w:sz w:val="20"/>
                <w:lang w:eastAsia="ja-JP"/>
              </w:rPr>
              <w:t>Slavica</w:t>
            </w:r>
            <w:r w:rsidRPr="00CB097A">
              <w:rPr>
                <w:rFonts w:ascii="Calibri" w:hAnsi="Calibri" w:cs="Calibri"/>
                <w:sz w:val="20"/>
                <w:lang w:val="el-GR" w:eastAsia="ja-JP"/>
              </w:rPr>
              <w:t xml:space="preserve"> </w:t>
            </w:r>
            <w:r w:rsidRPr="00CB097A">
              <w:rPr>
                <w:rFonts w:ascii="Calibri" w:hAnsi="Calibri" w:cs="Calibri"/>
                <w:sz w:val="20"/>
                <w:lang w:eastAsia="ja-JP"/>
              </w:rPr>
              <w:t>Publishers</w:t>
            </w:r>
            <w:r w:rsidRPr="00CB097A">
              <w:rPr>
                <w:rFonts w:ascii="Calibri" w:hAnsi="Calibri" w:cs="Calibri"/>
                <w:sz w:val="20"/>
                <w:lang w:val="el-GR" w:eastAsia="ja-JP"/>
              </w:rPr>
              <w:t>.</w:t>
            </w:r>
            <w:r w:rsidRPr="00CB097A">
              <w:rPr>
                <w:rFonts w:ascii="Calibri" w:hAnsi="Calibri" w:cs="Calibri"/>
                <w:sz w:val="20"/>
                <w:lang w:val="el-GR"/>
              </w:rPr>
              <w:t xml:space="preserve">    </w:t>
            </w:r>
          </w:p>
          <w:p w:rsidR="00CB097A" w:rsidRPr="00CB097A" w:rsidRDefault="00CB097A" w:rsidP="00CB097A">
            <w:pPr>
              <w:pStyle w:val="Ref"/>
              <w:spacing w:line="360" w:lineRule="auto"/>
              <w:rPr>
                <w:rFonts w:ascii="Calibri" w:hAnsi="Calibri" w:cs="Calibri"/>
                <w:sz w:val="20"/>
                <w:lang w:val="el-GR"/>
              </w:rPr>
            </w:pPr>
            <w:r w:rsidRPr="00CB097A">
              <w:rPr>
                <w:rFonts w:ascii="Calibri" w:hAnsi="Calibri" w:cs="Calibri"/>
                <w:sz w:val="20"/>
                <w:lang w:val="el-GR"/>
              </w:rPr>
              <w:t xml:space="preserve">Κατή, Δήμητρα. 1992. </w:t>
            </w:r>
            <w:r w:rsidRPr="00CB097A">
              <w:rPr>
                <w:rFonts w:ascii="Calibri" w:hAnsi="Calibri" w:cs="Calibri"/>
                <w:i/>
                <w:iCs/>
                <w:sz w:val="20"/>
                <w:lang w:val="el-GR"/>
              </w:rPr>
              <w:t>Γλώσσα και Επικοινωνία στο παιδί</w:t>
            </w:r>
            <w:r w:rsidRPr="00CB097A">
              <w:rPr>
                <w:rFonts w:ascii="Calibri" w:hAnsi="Calibri" w:cs="Calibri"/>
                <w:sz w:val="20"/>
                <w:lang w:val="el-GR"/>
              </w:rPr>
              <w:t>. Αθήνα: εκδ. Οδυσσέας.</w:t>
            </w:r>
          </w:p>
          <w:p w:rsidR="00CB097A" w:rsidRPr="00CB097A" w:rsidRDefault="00CB097A" w:rsidP="00CB097A">
            <w:pPr>
              <w:pStyle w:val="Ref"/>
              <w:spacing w:line="360" w:lineRule="auto"/>
              <w:rPr>
                <w:rFonts w:ascii="Calibri" w:hAnsi="Calibri" w:cs="Calibri"/>
                <w:sz w:val="20"/>
                <w:lang w:eastAsia="ja-JP"/>
              </w:rPr>
            </w:pPr>
            <w:r w:rsidRPr="00CB097A">
              <w:rPr>
                <w:rFonts w:ascii="Calibri" w:hAnsi="Calibri" w:cs="Calibri"/>
                <w:sz w:val="20"/>
                <w:lang w:eastAsia="ja-JP"/>
              </w:rPr>
              <w:t>Pinker</w:t>
            </w:r>
            <w:r w:rsidRPr="00CB097A">
              <w:rPr>
                <w:rFonts w:ascii="Calibri" w:hAnsi="Calibri" w:cs="Calibri"/>
                <w:sz w:val="20"/>
                <w:lang w:val="el-GR" w:eastAsia="ja-JP"/>
              </w:rPr>
              <w:t xml:space="preserve">, </w:t>
            </w:r>
            <w:r w:rsidRPr="00CB097A">
              <w:rPr>
                <w:rFonts w:ascii="Calibri" w:hAnsi="Calibri" w:cs="Calibri"/>
                <w:sz w:val="20"/>
                <w:lang w:eastAsia="ja-JP"/>
              </w:rPr>
              <w:t>S</w:t>
            </w:r>
            <w:r w:rsidRPr="00CB097A">
              <w:rPr>
                <w:rFonts w:ascii="Calibri" w:hAnsi="Calibri" w:cs="Calibri"/>
                <w:sz w:val="20"/>
                <w:lang w:val="el-GR" w:eastAsia="ja-JP"/>
              </w:rPr>
              <w:t xml:space="preserve">. 1994. </w:t>
            </w:r>
            <w:r w:rsidRPr="00CB097A">
              <w:rPr>
                <w:rFonts w:ascii="Calibri" w:hAnsi="Calibri" w:cs="Calibri"/>
                <w:i/>
                <w:iCs/>
                <w:sz w:val="20"/>
                <w:lang w:eastAsia="ja-JP"/>
              </w:rPr>
              <w:t>The language Instinct. The New Science of Language and Mind</w:t>
            </w:r>
            <w:r w:rsidRPr="00CB097A">
              <w:rPr>
                <w:rFonts w:ascii="Calibri" w:hAnsi="Calibri" w:cs="Calibri"/>
                <w:sz w:val="20"/>
                <w:lang w:eastAsia="ja-JP"/>
              </w:rPr>
              <w:t>. Penguin books.</w:t>
            </w:r>
          </w:p>
          <w:p w:rsidR="000F4FD4" w:rsidRPr="00CB097A" w:rsidRDefault="00CB097A" w:rsidP="00CB097A">
            <w:pPr>
              <w:pStyle w:val="Ref"/>
              <w:spacing w:line="360" w:lineRule="auto"/>
              <w:rPr>
                <w:rFonts w:ascii="Calibri" w:hAnsi="Calibri" w:cs="Calibri"/>
                <w:b/>
                <w:sz w:val="20"/>
              </w:rPr>
            </w:pPr>
            <w:r w:rsidRPr="00CB097A">
              <w:rPr>
                <w:rFonts w:ascii="Calibri" w:hAnsi="Calibri" w:cs="Calibri"/>
                <w:sz w:val="20"/>
                <w:lang w:eastAsia="ja-JP"/>
              </w:rPr>
              <w:t xml:space="preserve">Scovel, T. 1998. </w:t>
            </w:r>
            <w:r w:rsidRPr="00CB097A">
              <w:rPr>
                <w:rFonts w:ascii="Calibri" w:hAnsi="Calibri" w:cs="Calibri"/>
                <w:i/>
                <w:iCs/>
                <w:sz w:val="20"/>
                <w:lang w:eastAsia="ja-JP"/>
              </w:rPr>
              <w:t>Psycholinguistics. Oxford Introductions to Language Study</w:t>
            </w:r>
            <w:r w:rsidRPr="00CB097A">
              <w:rPr>
                <w:rFonts w:ascii="Calibri" w:hAnsi="Calibri" w:cs="Calibri"/>
                <w:sz w:val="20"/>
                <w:lang w:eastAsia="ja-JP"/>
              </w:rPr>
              <w:t>. Oxford University Press.</w:t>
            </w:r>
            <w:r w:rsidRPr="00CB097A">
              <w:rPr>
                <w:rFonts w:ascii="Calibri" w:hAnsi="Calibri" w:cs="Calibri"/>
                <w:sz w:val="20"/>
              </w:rPr>
              <w:t xml:space="preserve"> </w:t>
            </w:r>
          </w:p>
        </w:tc>
      </w:tr>
    </w:tbl>
    <w:p w:rsidR="000F4FD4" w:rsidRPr="00BF4EFB" w:rsidRDefault="000F4FD4" w:rsidP="000F4FD4">
      <w:pPr>
        <w:widowControl w:val="0"/>
        <w:autoSpaceDE w:val="0"/>
        <w:autoSpaceDN w:val="0"/>
        <w:adjustRightInd w:val="0"/>
        <w:spacing w:before="240" w:after="200" w:line="276" w:lineRule="auto"/>
        <w:rPr>
          <w:rFonts w:ascii="Calibri" w:hAnsi="Calibri" w:cs="Arial"/>
          <w:b/>
          <w:color w:val="000000"/>
          <w:sz w:val="20"/>
          <w:szCs w:val="20"/>
        </w:rPr>
      </w:pPr>
    </w:p>
    <w:bookmarkEnd w:id="0"/>
    <w:p w:rsidR="000F4FD4" w:rsidRPr="00BF4EFB" w:rsidRDefault="000F4FD4" w:rsidP="000F4FD4">
      <w:pPr>
        <w:rPr>
          <w:rFonts w:ascii="Cambria" w:hAnsi="Cambria"/>
          <w:b/>
          <w:bCs/>
          <w:sz w:val="20"/>
          <w:szCs w:val="20"/>
        </w:rPr>
      </w:pPr>
    </w:p>
    <w:sectPr w:rsidR="000F4FD4" w:rsidRPr="00BF4EFB"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49" w:rsidRDefault="004A7449">
      <w:r>
        <w:separator/>
      </w:r>
    </w:p>
  </w:endnote>
  <w:endnote w:type="continuationSeparator" w:id="0">
    <w:p w:rsidR="004A7449" w:rsidRDefault="004A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49" w:rsidRDefault="004A7449">
      <w:r>
        <w:separator/>
      </w:r>
    </w:p>
  </w:footnote>
  <w:footnote w:type="continuationSeparator" w:id="0">
    <w:p w:rsidR="004A7449" w:rsidRDefault="004A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978A9"/>
    <w:multiLevelType w:val="hybridMultilevel"/>
    <w:tmpl w:val="77461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1F3570"/>
    <w:multiLevelType w:val="hybridMultilevel"/>
    <w:tmpl w:val="923A4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B840BD"/>
    <w:multiLevelType w:val="hybridMultilevel"/>
    <w:tmpl w:val="F404DD3C"/>
    <w:lvl w:ilvl="0" w:tplc="645808E2">
      <w:numFmt w:val="bullet"/>
      <w:lvlText w:val="-"/>
      <w:lvlJc w:val="left"/>
      <w:pPr>
        <w:tabs>
          <w:tab w:val="num" w:pos="720"/>
        </w:tabs>
        <w:ind w:left="720" w:hanging="360"/>
      </w:pPr>
      <w:rPr>
        <w:rFonts w:ascii="Georgia" w:eastAsia="Times New Roman" w:hAnsi="Georgi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6"/>
  </w:num>
  <w:num w:numId="4">
    <w:abstractNumId w:val="3"/>
  </w:num>
  <w:num w:numId="5">
    <w:abstractNumId w:val="5"/>
  </w:num>
  <w:num w:numId="6">
    <w:abstractNumId w:val="43"/>
  </w:num>
  <w:num w:numId="7">
    <w:abstractNumId w:val="18"/>
  </w:num>
  <w:num w:numId="8">
    <w:abstractNumId w:val="9"/>
  </w:num>
  <w:num w:numId="9">
    <w:abstractNumId w:val="36"/>
  </w:num>
  <w:num w:numId="10">
    <w:abstractNumId w:val="44"/>
  </w:num>
  <w:num w:numId="11">
    <w:abstractNumId w:val="19"/>
  </w:num>
  <w:num w:numId="12">
    <w:abstractNumId w:val="25"/>
  </w:num>
  <w:num w:numId="13">
    <w:abstractNumId w:val="9"/>
  </w:num>
  <w:num w:numId="14">
    <w:abstractNumId w:val="15"/>
  </w:num>
  <w:num w:numId="15">
    <w:abstractNumId w:val="39"/>
  </w:num>
  <w:num w:numId="16">
    <w:abstractNumId w:val="36"/>
  </w:num>
  <w:num w:numId="17">
    <w:abstractNumId w:val="13"/>
  </w:num>
  <w:num w:numId="18">
    <w:abstractNumId w:val="26"/>
  </w:num>
  <w:num w:numId="19">
    <w:abstractNumId w:val="0"/>
  </w:num>
  <w:num w:numId="20">
    <w:abstractNumId w:val="16"/>
  </w:num>
  <w:num w:numId="21">
    <w:abstractNumId w:val="7"/>
  </w:num>
  <w:num w:numId="22">
    <w:abstractNumId w:val="32"/>
  </w:num>
  <w:num w:numId="23">
    <w:abstractNumId w:val="12"/>
  </w:num>
  <w:num w:numId="24">
    <w:abstractNumId w:val="21"/>
  </w:num>
  <w:num w:numId="25">
    <w:abstractNumId w:val="1"/>
  </w:num>
  <w:num w:numId="26">
    <w:abstractNumId w:val="45"/>
  </w:num>
  <w:num w:numId="27">
    <w:abstractNumId w:val="35"/>
  </w:num>
  <w:num w:numId="28">
    <w:abstractNumId w:val="8"/>
  </w:num>
  <w:num w:numId="29">
    <w:abstractNumId w:val="27"/>
  </w:num>
  <w:num w:numId="30">
    <w:abstractNumId w:val="41"/>
  </w:num>
  <w:num w:numId="31">
    <w:abstractNumId w:val="10"/>
  </w:num>
  <w:num w:numId="32">
    <w:abstractNumId w:val="30"/>
  </w:num>
  <w:num w:numId="33">
    <w:abstractNumId w:val="23"/>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3"/>
  </w:num>
  <w:num w:numId="41">
    <w:abstractNumId w:val="17"/>
  </w:num>
  <w:num w:numId="42">
    <w:abstractNumId w:val="29"/>
  </w:num>
  <w:num w:numId="43">
    <w:abstractNumId w:val="31"/>
  </w:num>
  <w:num w:numId="44">
    <w:abstractNumId w:val="38"/>
  </w:num>
  <w:num w:numId="45">
    <w:abstractNumId w:val="4"/>
  </w:num>
  <w:num w:numId="46">
    <w:abstractNumId w:val="24"/>
  </w:num>
  <w:num w:numId="47">
    <w:abstractNumId w:val="20"/>
  </w:num>
  <w:num w:numId="4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08D1"/>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374A"/>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15E8"/>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1FC8"/>
    <w:rsid w:val="00212148"/>
    <w:rsid w:val="002130EC"/>
    <w:rsid w:val="00213626"/>
    <w:rsid w:val="00214401"/>
    <w:rsid w:val="002162B8"/>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510E"/>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5DC"/>
    <w:rsid w:val="00460C82"/>
    <w:rsid w:val="00460EF8"/>
    <w:rsid w:val="00462380"/>
    <w:rsid w:val="00465811"/>
    <w:rsid w:val="00466770"/>
    <w:rsid w:val="00472734"/>
    <w:rsid w:val="00473C87"/>
    <w:rsid w:val="004740B9"/>
    <w:rsid w:val="00477325"/>
    <w:rsid w:val="00477944"/>
    <w:rsid w:val="00477B9C"/>
    <w:rsid w:val="00483497"/>
    <w:rsid w:val="00483ABF"/>
    <w:rsid w:val="00484982"/>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449"/>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08B"/>
    <w:rsid w:val="00606296"/>
    <w:rsid w:val="00606935"/>
    <w:rsid w:val="00607285"/>
    <w:rsid w:val="00607F29"/>
    <w:rsid w:val="00610CFE"/>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08B"/>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4D74"/>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203D"/>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4EFB"/>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44FA"/>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B41"/>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097A"/>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DF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5863"/>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5728B"/>
    <w:rsid w:val="00E60743"/>
    <w:rsid w:val="00E60995"/>
    <w:rsid w:val="00E60DB0"/>
    <w:rsid w:val="00E61A84"/>
    <w:rsid w:val="00E6237E"/>
    <w:rsid w:val="00E62EE4"/>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17A6F"/>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nhideWhenUsed/>
    <w:locked/>
    <w:rsid w:val="004605DC"/>
    <w:pPr>
      <w:spacing w:before="100" w:beforeAutospacing="1" w:after="100" w:afterAutospacing="1"/>
    </w:pPr>
    <w:rPr>
      <w:lang w:val="el-GR" w:eastAsia="el-GR"/>
    </w:rPr>
  </w:style>
  <w:style w:type="paragraph" w:customStyle="1" w:styleId="Ref">
    <w:name w:val="Ref"/>
    <w:rsid w:val="00CB097A"/>
    <w:pPr>
      <w:keepLines/>
      <w:ind w:left="340" w:hanging="340"/>
      <w:jc w:val="both"/>
    </w:pPr>
    <w:rPr>
      <w:rFonts w:eastAsia="PMingLiU"/>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981</Words>
  <Characters>6598</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Evangelia Vlachou</cp:lastModifiedBy>
  <cp:revision>17</cp:revision>
  <cp:lastPrinted>2014-04-24T14:33:00Z</cp:lastPrinted>
  <dcterms:created xsi:type="dcterms:W3CDTF">2017-03-09T12:12:00Z</dcterms:created>
  <dcterms:modified xsi:type="dcterms:W3CDTF">2017-05-30T08:43:00Z</dcterms:modified>
</cp:coreProperties>
</file>