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center"/>
        <w:rPr>
          <w:rFonts w:ascii="Calibri Light" w:hAnsi="Calibri Light" w:cs="Arial"/>
          <w:lang w:val="en-GB"/>
        </w:rPr>
      </w:pPr>
      <w:bookmarkStart w:id="0" w:name="_GoBack"/>
      <w:bookmarkEnd w:id="0"/>
      <w:r>
        <w:rPr>
          <w:rFonts w:cs="Arial" w:ascii="Calibri Light" w:hAnsi="Calibri Light"/>
          <w:b/>
          <w:lang w:val="en-GB"/>
        </w:rPr>
        <w:t>COURSE OUTLINE</w:t>
      </w:r>
    </w:p>
    <w:p>
      <w:pPr>
        <w:pStyle w:val="Normal"/>
        <w:widowControl w:val="false"/>
        <w:numPr>
          <w:ilvl w:val="0"/>
          <w:numId w:val="2"/>
        </w:numPr>
        <w:autoSpaceDE w:val="false"/>
        <w:spacing w:lineRule="auto" w:line="276" w:before="120" w:after="200"/>
        <w:ind w:left="357" w:hanging="357"/>
        <w:rPr/>
      </w:pPr>
      <w:r>
        <w:rPr/>
        <w:t>GENERAL</w:t>
      </w:r>
    </w:p>
    <w:tbl>
      <w:tblPr>
        <w:tblW w:w="844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05"/>
        <w:gridCol w:w="1135"/>
        <w:gridCol w:w="1297"/>
        <w:gridCol w:w="1208"/>
        <w:gridCol w:w="351"/>
        <w:gridCol w:w="1250"/>
      </w:tblGrid>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SCHOOL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Faculty of Humanities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ACADEMIC UNIT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rPr>
            </w:pPr>
            <w:r>
              <w:rPr>
                <w:rFonts w:cs="Arial" w:ascii="Calibri Light" w:hAnsi="Calibri Light"/>
                <w:color w:val="002060"/>
                <w:sz w:val="20"/>
                <w:szCs w:val="20"/>
              </w:rPr>
              <w:t>Department of Mediterranean Studies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LEVEL OF STUDIES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Undergraduate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CODE</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Arial"/>
                <w:b/>
                <w:b/>
                <w:sz w:val="20"/>
                <w:szCs w:val="20"/>
                <w:lang w:val="en-GB"/>
              </w:rPr>
            </w:pPr>
            <w:r>
              <w:rPr>
                <w:rFonts w:cs="Arial" w:ascii="Calibri Light" w:hAnsi="Calibri Light"/>
                <w:b/>
                <w:sz w:val="20"/>
                <w:szCs w:val="20"/>
                <w:lang w:val="el-GR"/>
              </w:rPr>
              <w:t>Δ</w:t>
            </w:r>
            <w:r>
              <w:rPr>
                <w:rFonts w:cs="Arial" w:ascii="Calibri Light" w:hAnsi="Calibri Light"/>
                <w:b/>
                <w:sz w:val="20"/>
                <w:szCs w:val="20"/>
                <w:lang w:val="en-GB"/>
              </w:rPr>
              <w:t>YE-27</w:t>
            </w:r>
          </w:p>
        </w:tc>
        <w:tc>
          <w:tcPr>
            <w:tcW w:w="2505"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SEMESTER</w:t>
            </w:r>
          </w:p>
        </w:tc>
        <w:tc>
          <w:tcPr>
            <w:tcW w:w="16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eastAsia="MS Mincho;ＭＳ 明朝" w:cs="Arial"/>
                <w:b/>
                <w:b/>
                <w:sz w:val="20"/>
                <w:szCs w:val="20"/>
                <w:lang w:val="el-GR" w:eastAsia="ja-JP"/>
              </w:rPr>
            </w:pPr>
            <w:r>
              <w:rPr>
                <w:rFonts w:eastAsia="MS Mincho;ＭＳ 明朝" w:cs="Arial" w:ascii="Calibri Light" w:hAnsi="Calibri Light"/>
                <w:b/>
                <w:sz w:val="20"/>
                <w:szCs w:val="20"/>
                <w:lang w:val="el-GR" w:eastAsia="ja-JP"/>
              </w:rPr>
              <w:t>8th</w:t>
            </w:r>
          </w:p>
        </w:tc>
      </w:tr>
      <w:tr>
        <w:trPr>
          <w:trHeight w:val="375"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TITLE</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Light" w:hAnsi="Calibri Light" w:eastAsia="MS Mincho;ＭＳ 明朝" w:cs="Arial"/>
                <w:sz w:val="20"/>
                <w:szCs w:val="20"/>
                <w:lang w:val="en-GB" w:eastAsia="ja-JP"/>
              </w:rPr>
            </w:pPr>
            <w:r>
              <w:rPr>
                <w:rFonts w:eastAsia="MS Mincho;ＭＳ 明朝" w:cs="Arial" w:ascii="Calibri Light" w:hAnsi="Calibri Light"/>
                <w:sz w:val="20"/>
                <w:szCs w:val="20"/>
                <w:lang w:val="en-GB" w:eastAsia="ja-JP"/>
              </w:rPr>
              <w:t>International politics in broader  the Middle East</w:t>
            </w:r>
          </w:p>
        </w:tc>
      </w:tr>
      <w:tr>
        <w:trPr>
          <w:trHeight w:val="196"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 xml:space="preserve">INDEPENDENT TEACHING ACTIVITIES </w:t>
              <w:br/>
            </w:r>
            <w:r>
              <w:rPr>
                <w:rFonts w:cs="Arial" w:ascii="Calibri Light" w:hAnsi="Calibri Light"/>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WEEKLY TEACHING HOURS</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CREDITS</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Arial" w:ascii="Calibri Light" w:hAnsi="Calibri Light"/>
                <w:color w:val="002060"/>
                <w:sz w:val="20"/>
                <w:szCs w:val="20"/>
                <w:lang w:val="en-GB"/>
              </w:rPr>
              <w:t>3</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Arial" w:ascii="Calibri Light" w:hAnsi="Calibri Light"/>
                <w:color w:val="002060"/>
                <w:sz w:val="20"/>
                <w:szCs w:val="20"/>
                <w:lang w:val="en-GB"/>
              </w:rPr>
              <w:t>5</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rPr>
                <w:rFonts w:ascii="Calibri Light" w:hAnsi="Calibri Light" w:cs="Arial"/>
                <w:i/>
                <w:i/>
                <w:sz w:val="18"/>
                <w:szCs w:val="18"/>
                <w:lang w:val="en-GB"/>
              </w:rPr>
            </w:pPr>
            <w:r>
              <w:rPr>
                <w:rFonts w:cs="Arial" w:ascii="Calibri Light" w:hAnsi="Calibri Light"/>
                <w:i/>
                <w:sz w:val="18"/>
                <w:szCs w:val="18"/>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i/>
                <w:i/>
                <w:color w:val="002060"/>
                <w:sz w:val="20"/>
                <w:szCs w:val="20"/>
                <w:lang w:val="en-GB"/>
              </w:rPr>
            </w:pPr>
            <w:r>
              <w:rPr>
                <w:rFonts w:cs="Arial" w:ascii="Calibri Light" w:hAnsi="Calibri Light"/>
                <w:i/>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599"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Light" w:hAnsi="Calibri Light"/>
                <w:b/>
                <w:sz w:val="20"/>
                <w:szCs w:val="20"/>
                <w:lang w:val="en-GB"/>
              </w:rPr>
              <w:t>COURSE TYPE</w:t>
            </w:r>
            <w:r>
              <w:rPr>
                <w:rFonts w:cs="Arial" w:ascii="Calibri Light" w:hAnsi="Calibri Light"/>
                <w:i/>
                <w:sz w:val="16"/>
                <w:szCs w:val="16"/>
                <w:lang w:val="en-GB"/>
              </w:rPr>
              <w:t xml:space="preserve"> </w:t>
            </w:r>
          </w:p>
          <w:p>
            <w:pPr>
              <w:pStyle w:val="Normal"/>
              <w:jc w:val="right"/>
              <w:rPr>
                <w:rFonts w:ascii="Calibri Light" w:hAnsi="Calibri Light" w:cs="Arial"/>
                <w:b/>
                <w:b/>
                <w:sz w:val="20"/>
                <w:szCs w:val="20"/>
                <w:lang w:val="en-GB"/>
              </w:rPr>
            </w:pPr>
            <w:r>
              <w:rPr>
                <w:rFonts w:cs="Arial" w:ascii="Calibri Light" w:hAnsi="Calibri Light"/>
                <w:i/>
                <w:sz w:val="16"/>
                <w:szCs w:val="16"/>
                <w:lang w:val="en-GB"/>
              </w:rPr>
              <w:t xml:space="preserve">general background, </w:t>
              <w:br/>
              <w:t>special background, specialised general knowledge, skills development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Special background</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PREREQUISITE COURSES:</w:t>
            </w:r>
          </w:p>
          <w:p>
            <w:pPr>
              <w:pStyle w:val="Normal"/>
              <w:jc w:val="right"/>
              <w:rPr>
                <w:rFonts w:ascii="Calibri Light" w:hAnsi="Calibri Light" w:cs="Arial"/>
                <w:b/>
                <w:b/>
                <w:sz w:val="20"/>
                <w:szCs w:val="20"/>
                <w:lang w:val="en-GB"/>
              </w:rPr>
            </w:pPr>
            <w:r>
              <w:rPr>
                <w:rFonts w:cs="Arial" w:ascii="Calibri Light" w:hAnsi="Calibri Light"/>
                <w:b/>
                <w:sz w:val="20"/>
                <w:szCs w:val="20"/>
                <w:lang w:val="en-GB"/>
              </w:rPr>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b/>
                <w:b/>
                <w:color w:val="002060"/>
                <w:sz w:val="20"/>
                <w:szCs w:val="20"/>
                <w:lang w:val="en-GB"/>
              </w:rPr>
            </w:pPr>
            <w:r>
              <w:rPr>
                <w:rFonts w:cs="Arial" w:ascii="Calibri Light" w:hAnsi="Calibri Light"/>
                <w:b/>
                <w:color w:val="002060"/>
                <w:sz w:val="20"/>
                <w:szCs w:val="20"/>
                <w:lang w:val="en-GB"/>
              </w:rPr>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LANGUAGE OF INSTRUCTION and EXAMINATIONS: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Greek</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Light" w:hAnsi="Calibri Light"/>
                <w:b/>
                <w:sz w:val="20"/>
                <w:szCs w:val="20"/>
                <w:lang w:val="en-GB"/>
              </w:rPr>
              <w:t>IS THE COURSE OFFERED TO ERASMUS STUDENTS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Yes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WEBSITE (URL)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before="0" w:after="200"/>
              <w:rPr>
                <w:rFonts w:ascii="Calibri Light" w:hAnsi="Calibri Light" w:eastAsia="Calibri" w:cs="Arial"/>
                <w:b/>
                <w:b/>
                <w:color w:val="002060"/>
                <w:sz w:val="20"/>
                <w:szCs w:val="20"/>
                <w:lang w:val="en-GB"/>
              </w:rPr>
            </w:pPr>
            <w:r>
              <w:rPr>
                <w:rFonts w:eastAsia="Calibri" w:cs="Arial" w:ascii="Calibri Light" w:hAnsi="Calibri Light"/>
                <w:b/>
                <w:color w:val="002060"/>
                <w:sz w:val="20"/>
                <w:szCs w:val="20"/>
                <w:lang w:val="en-GB"/>
              </w:rPr>
            </w:r>
          </w:p>
        </w:tc>
      </w:tr>
    </w:tbl>
    <w:p>
      <w:pPr>
        <w:pStyle w:val="Normal"/>
        <w:widowControl w:val="false"/>
        <w:numPr>
          <w:ilvl w:val="0"/>
          <w:numId w:val="2"/>
        </w:numPr>
        <w:autoSpaceDE w:val="false"/>
        <w:spacing w:lineRule="auto" w:line="276" w:before="120" w:after="200"/>
        <w:ind w:left="357" w:hanging="357"/>
        <w:rPr/>
      </w:pPr>
      <w:r>
        <w:rPr/>
        <w:t>LEARNING OUTCOMES</w:t>
      </w:r>
    </w:p>
    <w:tbl>
      <w:tblPr>
        <w:tblW w:w="8482" w:type="dxa"/>
        <w:jc w:val="left"/>
        <w:tblInd w:w="-113"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3964"/>
        <w:gridCol w:w="4518"/>
      </w:tblGrid>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Light" w:hAnsi="Calibri Light" w:cs="Arial"/>
                <w:i/>
                <w:i/>
                <w:sz w:val="16"/>
                <w:szCs w:val="16"/>
                <w:lang w:val="en-GB"/>
              </w:rPr>
            </w:pPr>
            <w:r>
              <w:rPr>
                <w:rFonts w:cs="Arial" w:ascii="Calibri Light" w:hAnsi="Calibri Light"/>
                <w:b/>
                <w:sz w:val="20"/>
                <w:szCs w:val="20"/>
                <w:lang w:val="en-GB"/>
              </w:rPr>
              <w:t>Learning outcomes</w:t>
            </w:r>
          </w:p>
        </w:tc>
      </w:tr>
      <w:tr>
        <w:trPr/>
        <w:tc>
          <w:tcPr>
            <w:tcW w:w="848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t>The course learning outcomes, specific knowledge, skills and competences of an appropriate level, which the students will acquire with the successful completion of the course are described.</w:t>
            </w:r>
          </w:p>
          <w:p>
            <w:pPr>
              <w:pStyle w:val="Normal"/>
              <w:autoSpaceDE w:val="false"/>
              <w:rPr>
                <w:rFonts w:ascii="Calibri Light" w:hAnsi="Calibri Light" w:cs="Arial"/>
                <w:i/>
                <w:i/>
                <w:sz w:val="16"/>
                <w:szCs w:val="16"/>
                <w:lang w:val="en-GB"/>
              </w:rPr>
            </w:pPr>
            <w:r>
              <w:rPr>
                <w:rFonts w:cs="Arial" w:ascii="Calibri Light" w:hAnsi="Calibri Light"/>
                <w:i/>
                <w:sz w:val="16"/>
                <w:szCs w:val="16"/>
                <w:lang w:val="en-GB"/>
              </w:rPr>
              <w:t xml:space="preserve">Consult Appendix A </w:t>
            </w:r>
          </w:p>
          <w:p>
            <w:pPr>
              <w:pStyle w:val="Normal"/>
              <w:widowControl w:val="false"/>
              <w:numPr>
                <w:ilvl w:val="0"/>
                <w:numId w:val="4"/>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Description of the level of learning outcomes for each qualifications cycle, according to the Qualifications Framework of the European Higher Education Area</w:t>
            </w:r>
          </w:p>
          <w:p>
            <w:pPr>
              <w:pStyle w:val="Normal"/>
              <w:widowControl w:val="false"/>
              <w:numPr>
                <w:ilvl w:val="0"/>
                <w:numId w:val="4"/>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Descriptors for Levels 6, 7 &amp; 8 of the European Qualifications Framework for Lifelong Learning and Appendix B</w:t>
            </w:r>
          </w:p>
          <w:p>
            <w:pPr>
              <w:pStyle w:val="Normal"/>
              <w:widowControl w:val="false"/>
              <w:numPr>
                <w:ilvl w:val="0"/>
                <w:numId w:val="4"/>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 xml:space="preserve">Guidelines for writing Learning Outcomes </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rPr>
                <w:rFonts w:ascii="Calibri" w:hAnsi="Calibri" w:eastAsia="Calibri" w:cs="Calibri"/>
                <w:b/>
                <w:b/>
                <w:i/>
                <w:i/>
                <w:color w:val="002060"/>
                <w:sz w:val="16"/>
                <w:szCs w:val="16"/>
                <w:lang w:val="en-GB"/>
              </w:rPr>
            </w:pPr>
            <w:r>
              <w:rPr>
                <w:rFonts w:eastAsia="Calibri" w:cs="Calibri" w:ascii="Calibri" w:hAnsi="Calibri"/>
                <w:b/>
                <w:i/>
                <w:color w:val="002060"/>
                <w:sz w:val="16"/>
                <w:szCs w:val="16"/>
                <w:lang w:val="en-GB"/>
              </w:rPr>
            </w:r>
          </w:p>
          <w:p>
            <w:pPr>
              <w:pStyle w:val="Normal"/>
              <w:widowControl w:val="false"/>
              <w:autoSpaceDE w:val="false"/>
              <w:rPr>
                <w:rFonts w:ascii="Calibri" w:hAnsi="Calibri" w:eastAsia="Calibri" w:cs="Calibri"/>
                <w:b/>
                <w:b/>
                <w:color w:val="002060"/>
                <w:lang w:val="en-GB"/>
              </w:rPr>
            </w:pPr>
            <w:r>
              <w:rPr>
                <w:rFonts w:eastAsia="Calibri" w:cs="Calibri" w:ascii="Calibri" w:hAnsi="Calibri"/>
                <w:b/>
                <w:color w:val="002060"/>
                <w:lang w:val="en-GB"/>
              </w:rPr>
            </w:r>
          </w:p>
          <w:p>
            <w:pPr>
              <w:pStyle w:val="Normal"/>
              <w:widowControl w:val="false"/>
              <w:autoSpaceDE w:val="false"/>
              <w:rPr>
                <w:rFonts w:ascii="Calibri" w:hAnsi="Calibri" w:eastAsia="Calibri" w:cs="Calibri"/>
                <w:b/>
                <w:b/>
                <w:color w:val="002060"/>
                <w:lang w:val="en-GB"/>
              </w:rPr>
            </w:pPr>
            <w:r>
              <w:rPr>
                <w:rFonts w:eastAsia="Calibri" w:cs="Calibri" w:ascii="Calibri" w:hAnsi="Calibri"/>
                <w:b/>
                <w:color w:val="002060"/>
                <w:lang w:val="en-GB"/>
              </w:rPr>
            </w:r>
          </w:p>
          <w:p>
            <w:pPr>
              <w:pStyle w:val="HTML"/>
              <w:shd w:fill="FFFFFF" w:val="clear"/>
              <w:rPr>
                <w:rFonts w:ascii="Times New Roman" w:hAnsi="Times New Roman" w:cs="Times New Roman"/>
                <w:color w:val="212121"/>
                <w:sz w:val="24"/>
                <w:szCs w:val="24"/>
                <w:lang w:val="en-GB"/>
              </w:rPr>
            </w:pPr>
            <w:r>
              <w:rPr>
                <w:rFonts w:cs="Times New Roman" w:ascii="Times New Roman" w:hAnsi="Times New Roman"/>
                <w:color w:val="212121"/>
                <w:sz w:val="24"/>
                <w:szCs w:val="24"/>
                <w:lang w:val="en"/>
              </w:rPr>
              <w:t>The aim</w:t>
            </w:r>
            <w:r>
              <w:rPr>
                <w:rFonts w:cs="Times New Roman" w:ascii="Times New Roman" w:hAnsi="Times New Roman"/>
                <w:color w:val="212121"/>
                <w:sz w:val="24"/>
                <w:szCs w:val="24"/>
                <w:lang w:val="en-US"/>
              </w:rPr>
              <w:t xml:space="preserve"> </w:t>
            </w:r>
            <w:r>
              <w:rPr>
                <w:rFonts w:eastAsia="MS Mincho;ＭＳ 明朝" w:cs="Times New Roman" w:ascii="Times New Roman" w:hAnsi="Times New Roman"/>
                <w:color w:val="212121"/>
                <w:sz w:val="24"/>
                <w:szCs w:val="24"/>
                <w:lang w:val="en-US" w:eastAsia="ja-JP"/>
              </w:rPr>
              <w:t xml:space="preserve">of this </w:t>
            </w:r>
            <w:r>
              <w:rPr>
                <w:rFonts w:eastAsia="MS Mincho;ＭＳ 明朝" w:cs="Times New Roman" w:ascii="Times New Roman" w:hAnsi="Times New Roman"/>
                <w:color w:val="212121"/>
                <w:sz w:val="24"/>
                <w:szCs w:val="24"/>
                <w:lang w:val="en-US" w:eastAsia="ja-JP"/>
              </w:rPr>
              <w:t>course</w:t>
            </w:r>
            <w:r>
              <w:rPr>
                <w:rFonts w:eastAsia="MS Mincho;ＭＳ 明朝" w:cs="Times New Roman" w:ascii="Times New Roman" w:hAnsi="Times New Roman"/>
                <w:color w:val="212121"/>
                <w:sz w:val="24"/>
                <w:szCs w:val="24"/>
                <w:lang w:val="en-US" w:eastAsia="ja-JP"/>
              </w:rPr>
              <w:t xml:space="preserve"> </w:t>
            </w:r>
            <w:r>
              <w:rPr>
                <w:rFonts w:cs="Times New Roman" w:ascii="Times New Roman" w:hAnsi="Times New Roman"/>
                <w:color w:val="212121"/>
                <w:sz w:val="24"/>
                <w:szCs w:val="24"/>
                <w:lang w:val="en"/>
              </w:rPr>
              <w:t xml:space="preserve"> is to provide students with the necessary knowledge</w:t>
            </w:r>
            <w:r>
              <w:rPr>
                <w:rFonts w:eastAsia="MS Mincho;ＭＳ 明朝" w:cs="Times New Roman" w:ascii="Times New Roman" w:hAnsi="Times New Roman"/>
                <w:color w:val="212121"/>
                <w:sz w:val="24"/>
                <w:szCs w:val="24"/>
                <w:lang w:val="en" w:eastAsia="ja-JP"/>
              </w:rPr>
              <w:t>,</w:t>
            </w:r>
            <w:r>
              <w:rPr>
                <w:rFonts w:cs="Times New Roman" w:ascii="Times New Roman" w:hAnsi="Times New Roman"/>
                <w:color w:val="212121"/>
                <w:sz w:val="24"/>
                <w:szCs w:val="24"/>
                <w:lang w:val="en"/>
              </w:rPr>
              <w:t xml:space="preserve"> skills and competences that will enable </w:t>
            </w:r>
            <w:r>
              <w:rPr>
                <w:rFonts w:eastAsia="MS Mincho;ＭＳ 明朝" w:cs="Times New Roman" w:ascii="Times New Roman" w:hAnsi="Times New Roman"/>
                <w:color w:val="212121"/>
                <w:sz w:val="24"/>
                <w:szCs w:val="24"/>
                <w:lang w:val="en" w:eastAsia="ja-JP"/>
              </w:rPr>
              <w:t xml:space="preserve">them </w:t>
            </w:r>
            <w:r>
              <w:rPr>
                <w:rFonts w:cs="Times New Roman" w:ascii="Times New Roman" w:hAnsi="Times New Roman"/>
                <w:color w:val="212121"/>
                <w:sz w:val="24"/>
                <w:szCs w:val="24"/>
                <w:lang w:val="en"/>
              </w:rPr>
              <w:t xml:space="preserve">to describe, explain, </w:t>
            </w:r>
            <w:r>
              <w:rPr>
                <w:rFonts w:eastAsia="MS Mincho;ＭＳ 明朝" w:cs="Times New Roman" w:ascii="Times New Roman" w:hAnsi="Times New Roman"/>
                <w:color w:val="212121"/>
                <w:sz w:val="24"/>
                <w:szCs w:val="24"/>
                <w:lang w:val="en" w:eastAsia="ja-JP"/>
              </w:rPr>
              <w:t xml:space="preserve">and </w:t>
            </w:r>
            <w:r>
              <w:rPr>
                <w:rFonts w:cs="Times New Roman" w:ascii="Times New Roman" w:hAnsi="Times New Roman"/>
                <w:color w:val="212121"/>
                <w:sz w:val="24"/>
                <w:szCs w:val="24"/>
                <w:lang w:val="en"/>
              </w:rPr>
              <w:t>evaluate facts and developments that occur in this particular field of knowledge</w:t>
            </w:r>
          </w:p>
          <w:p>
            <w:pPr>
              <w:pStyle w:val="Normal"/>
              <w:widowControl w:val="false"/>
              <w:autoSpaceDE w:val="false"/>
              <w:rPr>
                <w:rFonts w:ascii="Calibri" w:hAnsi="Calibri" w:eastAsia="Calibri" w:cs="Calibri"/>
                <w:b/>
                <w:b/>
                <w:color w:val="002060"/>
                <w:sz w:val="24"/>
                <w:szCs w:val="24"/>
                <w:lang w:val="en-GB"/>
              </w:rPr>
            </w:pPr>
            <w:r>
              <w:rPr>
                <w:rFonts w:eastAsia="Calibri" w:cs="Calibri" w:ascii="Calibri" w:hAnsi="Calibri"/>
                <w:b/>
                <w:color w:val="002060"/>
                <w:sz w:val="24"/>
                <w:szCs w:val="24"/>
                <w:lang w:val="en-GB"/>
              </w:rPr>
            </w:r>
          </w:p>
          <w:p>
            <w:pPr>
              <w:pStyle w:val="Normal"/>
              <w:widowControl w:val="false"/>
              <w:autoSpaceDE w:val="false"/>
              <w:rPr>
                <w:rFonts w:ascii="Calibri" w:hAnsi="Calibri" w:eastAsia="Calibri" w:cs="Calibri"/>
                <w:b/>
                <w:b/>
                <w:color w:val="002060"/>
                <w:lang w:val="en-GB"/>
              </w:rPr>
            </w:pPr>
            <w:r>
              <w:rPr>
                <w:rFonts w:eastAsia="Calibri" w:cs="Calibri" w:ascii="Calibri" w:hAnsi="Calibri"/>
                <w:b/>
                <w:color w:val="002060"/>
                <w:lang w:val="en-GB"/>
              </w:rPr>
            </w:r>
          </w:p>
          <w:p>
            <w:pPr>
              <w:pStyle w:val="Normal"/>
              <w:widowControl w:val="false"/>
              <w:autoSpaceDE w:val="false"/>
              <w:rPr>
                <w:rFonts w:ascii="Calibri" w:hAnsi="Calibri" w:eastAsia="Calibri" w:cs="Calibri"/>
                <w:b/>
                <w:b/>
                <w:color w:val="002060"/>
                <w:lang w:val="en-GB"/>
              </w:rPr>
            </w:pPr>
            <w:r>
              <w:rPr>
                <w:rFonts w:eastAsia="Calibri" w:cs="Calibri" w:ascii="Calibri" w:hAnsi="Calibri"/>
                <w:b/>
                <w:color w:val="002060"/>
                <w:lang w:val="en-GB"/>
              </w:rPr>
            </w:r>
          </w:p>
          <w:p>
            <w:pPr>
              <w:pStyle w:val="Normal"/>
              <w:widowControl w:val="false"/>
              <w:autoSpaceDE w:val="false"/>
              <w:rPr>
                <w:rFonts w:ascii="Calibri" w:hAnsi="Calibri" w:eastAsia="Calibri" w:cs="Calibri"/>
                <w:b/>
                <w:b/>
                <w:color w:val="002060"/>
                <w:lang w:val="en-GB"/>
              </w:rPr>
            </w:pPr>
            <w:r>
              <w:rPr>
                <w:rFonts w:eastAsia="Calibri" w:cs="Calibri" w:ascii="Calibri" w:hAnsi="Calibri"/>
                <w:b/>
                <w:color w:val="002060"/>
                <w:lang w:val="en-GB"/>
              </w:rPr>
            </w:r>
          </w:p>
          <w:p>
            <w:pPr>
              <w:pStyle w:val="Normal"/>
              <w:widowControl w:val="false"/>
              <w:autoSpaceDE w:val="false"/>
              <w:rPr>
                <w:rFonts w:ascii="Calibri" w:hAnsi="Calibri" w:eastAsia="Calibri" w:cs="Calibri"/>
                <w:b/>
                <w:b/>
                <w:color w:val="002060"/>
                <w:lang w:val="en-GB"/>
              </w:rPr>
            </w:pPr>
            <w:r>
              <w:rPr>
                <w:rFonts w:eastAsia="Calibri" w:cs="Calibri" w:ascii="Calibri" w:hAnsi="Calibri"/>
                <w:b/>
                <w:color w:val="002060"/>
                <w:lang w:val="en-GB"/>
              </w:rPr>
            </w:r>
          </w:p>
          <w:p>
            <w:pPr>
              <w:pStyle w:val="Normal"/>
              <w:widowControl w:val="false"/>
              <w:autoSpaceDE w:val="false"/>
              <w:rPr>
                <w:rFonts w:ascii="Calibri" w:hAnsi="Calibri" w:eastAsia="Calibri" w:cs="Calibri"/>
                <w:b/>
                <w:b/>
                <w:color w:val="002060"/>
                <w:lang w:val="en-GB"/>
              </w:rPr>
            </w:pPr>
            <w:r>
              <w:rPr>
                <w:rFonts w:eastAsia="Calibri" w:cs="Calibri" w:ascii="Calibri" w:hAnsi="Calibri"/>
                <w:b/>
                <w:color w:val="002060"/>
                <w:lang w:val="en-GB"/>
              </w:rPr>
            </w:r>
          </w:p>
          <w:p>
            <w:pPr>
              <w:pStyle w:val="Normal"/>
              <w:widowControl w:val="false"/>
              <w:autoSpaceDE w:val="false"/>
              <w:rPr>
                <w:rFonts w:ascii="Calibri" w:hAnsi="Calibri" w:eastAsia="Calibri" w:cs="Calibri"/>
                <w:b/>
                <w:b/>
                <w:color w:val="002060"/>
                <w:lang w:val="en-GB"/>
              </w:rPr>
            </w:pPr>
            <w:r>
              <w:rPr>
                <w:rFonts w:eastAsia="Calibri" w:cs="Calibri" w:ascii="Calibri" w:hAnsi="Calibri"/>
                <w:b/>
                <w:color w:val="002060"/>
                <w:lang w:val="en-GB"/>
              </w:rPr>
            </w:r>
          </w:p>
          <w:p>
            <w:pPr>
              <w:pStyle w:val="Normal"/>
              <w:widowControl w:val="false"/>
              <w:autoSpaceDE w:val="false"/>
              <w:spacing w:before="0" w:after="60"/>
              <w:rPr>
                <w:rFonts w:ascii="Calibri" w:hAnsi="Calibri" w:eastAsia="Calibri" w:cs="Arial"/>
                <w:b/>
                <w:b/>
                <w:i/>
                <w:i/>
                <w:color w:val="002060"/>
                <w:sz w:val="16"/>
                <w:szCs w:val="16"/>
                <w:lang w:val="en-GB"/>
              </w:rPr>
            </w:pPr>
            <w:r>
              <w:rPr>
                <w:rFonts w:eastAsia="Calibri" w:cs="Arial" w:ascii="Calibri" w:hAnsi="Calibri"/>
                <w:b/>
                <w:i/>
                <w:color w:val="002060"/>
                <w:sz w:val="16"/>
                <w:szCs w:val="16"/>
                <w:lang w:val="en-GB"/>
              </w:rPr>
            </w:r>
          </w:p>
          <w:p>
            <w:pPr>
              <w:pStyle w:val="Normal"/>
              <w:widowControl w:val="false"/>
              <w:autoSpaceDE w:val="false"/>
              <w:spacing w:before="0" w:after="60"/>
              <w:rPr>
                <w:rFonts w:ascii="Calibri" w:hAnsi="Calibri" w:cs="Arial"/>
                <w:i/>
                <w:i/>
                <w:sz w:val="16"/>
                <w:szCs w:val="16"/>
                <w:lang w:val="en-GB"/>
              </w:rPr>
            </w:pPr>
            <w:r>
              <w:rPr>
                <w:rFonts w:cs="Arial" w:ascii="Calibri" w:hAnsi="Calibri"/>
                <w:i/>
                <w:sz w:val="16"/>
                <w:szCs w:val="16"/>
                <w:lang w:val="en-GB"/>
              </w:rPr>
            </w:r>
          </w:p>
          <w:p>
            <w:pPr>
              <w:pStyle w:val="Normal"/>
              <w:widowControl w:val="false"/>
              <w:autoSpaceDE w:val="false"/>
              <w:spacing w:before="0" w:after="60"/>
              <w:rPr>
                <w:rFonts w:ascii="Calibri" w:hAnsi="Calibri" w:cs="Arial"/>
                <w:i/>
                <w:i/>
                <w:sz w:val="16"/>
                <w:szCs w:val="16"/>
                <w:lang w:val="en-GB"/>
              </w:rPr>
            </w:pPr>
            <w:r>
              <w:rPr>
                <w:rFonts w:cs="Arial" w:ascii="Calibri" w:hAnsi="Calibri"/>
                <w:i/>
                <w:sz w:val="16"/>
                <w:szCs w:val="16"/>
                <w:lang w:val="en-GB"/>
              </w:rPr>
            </w:r>
          </w:p>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r>
          </w:p>
        </w:tc>
      </w:tr>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Light" w:hAnsi="Calibri Light" w:cs="Arial"/>
                <w:b/>
                <w:b/>
                <w:sz w:val="20"/>
                <w:szCs w:val="20"/>
                <w:lang w:val="en-GB"/>
              </w:rPr>
            </w:pPr>
            <w:r>
              <w:rPr>
                <w:rFonts w:cs="Arial" w:ascii="Calibri Light" w:hAnsi="Calibri Light"/>
                <w:b/>
                <w:sz w:val="20"/>
                <w:szCs w:val="20"/>
                <w:lang w:val="en-GB"/>
              </w:rPr>
              <w:t xml:space="preserve">General Competences </w:t>
            </w:r>
          </w:p>
        </w:tc>
      </w:tr>
      <w:tr>
        <w:trPr/>
        <w:tc>
          <w:tcPr>
            <w:tcW w:w="8482" w:type="dxa"/>
            <w:gridSpan w:val="2"/>
            <w:tcBorders>
              <w:left w:val="single" w:sz="4" w:space="0" w:color="000000"/>
              <w:right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t>Taking into consideration the general competences that the degree-holder must acquire (as these appear in the Diploma Supplement and appear below), at which of the following does the course aim?</w:t>
            </w:r>
          </w:p>
        </w:tc>
      </w:tr>
      <w:tr>
        <w:trPr/>
        <w:tc>
          <w:tcPr>
            <w:tcW w:w="3964" w:type="dxa"/>
            <w:tcBorders>
              <w:left w:val="single" w:sz="4" w:space="0" w:color="000000"/>
              <w:bottom w:val="single" w:sz="4" w:space="0" w:color="000000"/>
              <w:insideH w:val="single" w:sz="4" w:space="0" w:color="000000"/>
            </w:tcBorders>
            <w:shd w:fill="D0CECE" w:val="clear"/>
            <w:tcMar>
              <w:left w:w="103" w:type="dxa"/>
            </w:tcMar>
          </w:tcPr>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Search for, analysis and synthesis of data and information, with the use of the necessary technology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Adapting to new situations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Decision-making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independently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Team work</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 an international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 an interdisciplinary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Production of new research ideas </w:t>
            </w:r>
          </w:p>
        </w:tc>
        <w:tc>
          <w:tcPr>
            <w:tcW w:w="4518" w:type="dxa"/>
            <w:tcBorders>
              <w:bottom w:val="single" w:sz="4" w:space="0" w:color="000000"/>
              <w:right w:val="single" w:sz="4" w:space="0" w:color="000000"/>
              <w:insideH w:val="single" w:sz="4" w:space="0" w:color="000000"/>
              <w:insideV w:val="single" w:sz="4" w:space="0" w:color="000000"/>
            </w:tcBorders>
            <w:shd w:fill="D0CECE" w:val="clear"/>
          </w:tcPr>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Project planning and management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Respect for difference and multiculturalism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Respect for the natural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Showing social, professional and ethical responsibility and sensitivity to gender issues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Criticism and self-criticism </w:t>
            </w:r>
          </w:p>
          <w:p>
            <w:pPr>
              <w:pStyle w:val="Normal"/>
              <w:rPr>
                <w:rFonts w:ascii="Calibri Light" w:hAnsi="Calibri Light" w:cs="Arial"/>
                <w:i/>
                <w:i/>
                <w:sz w:val="16"/>
                <w:szCs w:val="16"/>
                <w:lang w:val="en-GB"/>
              </w:rPr>
            </w:pPr>
            <w:r>
              <w:rPr>
                <w:rFonts w:cs="Arial" w:ascii="Calibri Light" w:hAnsi="Calibri Light"/>
                <w:i/>
                <w:sz w:val="16"/>
                <w:szCs w:val="16"/>
                <w:lang w:val="en-GB"/>
              </w:rPr>
              <w:t>Production of free, creative and inductive thinking</w:t>
            </w:r>
          </w:p>
          <w:p>
            <w:pPr>
              <w:pStyle w:val="Normal"/>
              <w:rPr>
                <w:rFonts w:ascii="Calibri Light" w:hAnsi="Calibri Light" w:cs="Arial"/>
                <w:i/>
                <w:i/>
                <w:sz w:val="16"/>
                <w:szCs w:val="16"/>
                <w:lang w:val="en-GB"/>
              </w:rPr>
            </w:pPr>
            <w:r>
              <w:rPr>
                <w:rFonts w:cs="Arial" w:ascii="Calibri Light" w:hAnsi="Calibri Light"/>
                <w:i/>
                <w:sz w:val="16"/>
                <w:szCs w:val="16"/>
                <w:lang w:val="en-GB"/>
              </w:rPr>
              <w:t>……</w:t>
            </w:r>
          </w:p>
          <w:p>
            <w:pPr>
              <w:pStyle w:val="Normal"/>
              <w:rPr>
                <w:rFonts w:ascii="Calibri Light" w:hAnsi="Calibri Light" w:cs="Arial"/>
                <w:i/>
                <w:i/>
                <w:sz w:val="16"/>
                <w:szCs w:val="16"/>
                <w:lang w:val="en-GB"/>
              </w:rPr>
            </w:pPr>
            <w:r>
              <w:rPr>
                <w:rFonts w:cs="Arial" w:ascii="Calibri Light" w:hAnsi="Calibri Light"/>
                <w:i/>
                <w:sz w:val="16"/>
                <w:szCs w:val="16"/>
                <w:lang w:val="en-GB"/>
              </w:rPr>
              <w:t>Others…</w:t>
            </w:r>
          </w:p>
          <w:p>
            <w:pPr>
              <w:pStyle w:val="Normal"/>
              <w:rPr>
                <w:rFonts w:ascii="Calibri Light" w:hAnsi="Calibri Light" w:cs="Arial"/>
                <w:b/>
                <w:b/>
                <w:sz w:val="20"/>
                <w:szCs w:val="20"/>
                <w:lang w:val="en-GB"/>
              </w:rPr>
            </w:pPr>
            <w:r>
              <w:rPr>
                <w:rFonts w:cs="Arial" w:ascii="Calibri Light" w:hAnsi="Calibri Light"/>
                <w:i/>
                <w:sz w:val="16"/>
                <w:szCs w:val="16"/>
                <w:lang w:val="en-GB"/>
              </w:rPr>
              <w:t>……</w:t>
            </w:r>
            <w:r>
              <w:rPr>
                <w:rFonts w:cs="Arial" w:ascii="Calibri Light" w:hAnsi="Calibri Light"/>
                <w:i/>
                <w:sz w:val="16"/>
                <w:szCs w:val="16"/>
                <w:lang w:val="en-GB"/>
              </w:rPr>
              <w:t>.</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b/>
                <w:b/>
                <w:color w:val="002060"/>
                <w:sz w:val="20"/>
                <w:szCs w:val="20"/>
                <w:lang w:val="en-GB"/>
              </w:rPr>
            </w:pPr>
            <w:r>
              <w:rPr>
                <w:rFonts w:cs="Arial" w:ascii="Calibri" w:hAnsi="Calibri"/>
                <w:b/>
                <w:color w:val="002060"/>
                <w:sz w:val="20"/>
                <w:szCs w:val="20"/>
                <w:lang w:val="en-GB"/>
              </w:rPr>
            </w:r>
          </w:p>
          <w:p>
            <w:pPr>
              <w:pStyle w:val="Normal"/>
              <w:widowControl w:val="false"/>
              <w:autoSpaceDE w:val="false"/>
              <w:rPr>
                <w:rFonts w:ascii="Calibri" w:hAnsi="Calibri" w:eastAsia="Calibri" w:cs="Arial"/>
                <w:color w:val="002060"/>
                <w:sz w:val="20"/>
                <w:szCs w:val="20"/>
                <w:lang w:val="en-GB"/>
              </w:rPr>
            </w:pPr>
            <w:r>
              <w:rPr>
                <w:rFonts w:eastAsia="Calibri" w:cs="Arial" w:ascii="Calibri" w:hAnsi="Calibri"/>
                <w:color w:val="002060"/>
                <w:sz w:val="20"/>
                <w:szCs w:val="20"/>
                <w:lang w:val="en-GB"/>
              </w:rPr>
            </w:r>
          </w:p>
          <w:p>
            <w:pPr>
              <w:pStyle w:val="Normal"/>
              <w:widowControl w:val="false"/>
              <w:autoSpaceDE w:val="false"/>
              <w:rPr>
                <w:lang w:val="en-GB"/>
              </w:rPr>
            </w:pPr>
            <w:r>
              <w:rPr>
                <w:lang w:val="en-GB"/>
              </w:rPr>
              <w:t xml:space="preserve">Search for, analysis and synthesis of data and information, with the use of the necessary technology </w:t>
            </w:r>
          </w:p>
          <w:p>
            <w:pPr>
              <w:pStyle w:val="Normal"/>
              <w:widowControl w:val="false"/>
              <w:autoSpaceDE w:val="false"/>
              <w:rPr>
                <w:rFonts w:eastAsia="Calibri"/>
                <w:color w:val="002060"/>
                <w:lang w:val="en-GB"/>
              </w:rPr>
            </w:pPr>
            <w:r>
              <w:rPr>
                <w:rFonts w:eastAsia="Calibri"/>
                <w:color w:val="002060"/>
                <w:lang w:val="en-GB"/>
              </w:rPr>
            </w:r>
          </w:p>
          <w:p>
            <w:pPr>
              <w:pStyle w:val="Normal"/>
              <w:rPr>
                <w:lang w:val="en-GB"/>
              </w:rPr>
            </w:pPr>
            <w:r>
              <w:rPr>
                <w:lang w:val="en-GB"/>
              </w:rPr>
              <w:t>Production of free, creative and inductive thinking</w:t>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rPr>
                <w:rFonts w:ascii="Calibri" w:hAnsi="Calibri" w:eastAsia="Calibri" w:cs="Calibri"/>
                <w:color w:val="002060"/>
                <w:lang w:val="en-GB"/>
              </w:rPr>
            </w:pPr>
            <w:r>
              <w:rPr>
                <w:rFonts w:eastAsia="Calibri" w:cs="Calibri" w:ascii="Calibri" w:hAnsi="Calibri"/>
                <w:color w:val="002060"/>
                <w:lang w:val="en-GB"/>
              </w:rPr>
            </w:r>
          </w:p>
          <w:p>
            <w:pPr>
              <w:pStyle w:val="Normal"/>
              <w:widowControl w:val="false"/>
              <w:autoSpaceDE w:val="false"/>
              <w:spacing w:before="0" w:after="60"/>
              <w:rPr>
                <w:rFonts w:ascii="Calibri Light" w:hAnsi="Calibri Light" w:eastAsia="Calibri" w:cs="Arial"/>
                <w:i/>
                <w:i/>
                <w:color w:val="002060"/>
                <w:sz w:val="16"/>
                <w:szCs w:val="16"/>
                <w:lang w:val="en-GB"/>
              </w:rPr>
            </w:pPr>
            <w:r>
              <w:rPr>
                <w:rFonts w:eastAsia="Calibri" w:cs="Arial" w:ascii="Calibri Light" w:hAnsi="Calibri Light"/>
                <w:i/>
                <w:color w:val="002060"/>
                <w:sz w:val="16"/>
                <w:szCs w:val="16"/>
                <w:lang w:val="en-GB"/>
              </w:rPr>
            </w:r>
          </w:p>
        </w:tc>
      </w:tr>
    </w:tbl>
    <w:p>
      <w:pPr>
        <w:pStyle w:val="Normal"/>
        <w:widowControl w:val="false"/>
        <w:numPr>
          <w:ilvl w:val="0"/>
          <w:numId w:val="2"/>
        </w:numPr>
        <w:autoSpaceDE w:val="false"/>
        <w:spacing w:lineRule="auto" w:line="276" w:before="120" w:after="200"/>
        <w:ind w:left="357" w:hanging="357"/>
        <w:rPr/>
      </w:pPr>
      <w:r>
        <w:rPr/>
        <w:t>SYLLABUS</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360" w:hanging="0"/>
              <w:rPr>
                <w:rFonts w:ascii="Calibri" w:hAnsi="Calibri" w:eastAsia="Calibri" w:cs="Calibri"/>
                <w:iCs/>
                <w:color w:val="002060"/>
                <w:lang w:val="el-GR"/>
              </w:rPr>
            </w:pPr>
            <w:r>
              <w:rPr>
                <w:rFonts w:eastAsia="Calibri" w:cs="Calibri" w:ascii="Calibri" w:hAnsi="Calibri"/>
                <w:iCs/>
                <w:color w:val="002060"/>
                <w:lang w:val="el-GR"/>
              </w:rPr>
            </w:r>
          </w:p>
          <w:p>
            <w:pPr>
              <w:pStyle w:val="HTML"/>
              <w:shd w:fill="FFFFFF" w:val="clear"/>
              <w:jc w:val="both"/>
              <w:rPr>
                <w:rFonts w:ascii="Times New Roman" w:hAnsi="Times New Roman" w:cs="Times New Roman"/>
                <w:color w:val="212121"/>
                <w:sz w:val="24"/>
                <w:szCs w:val="24"/>
                <w:lang w:val="en-GB"/>
              </w:rPr>
            </w:pPr>
            <w:r>
              <w:rPr>
                <w:rFonts w:eastAsia="MS Mincho;ＭＳ 明朝" w:cs="Times New Roman" w:ascii="Times New Roman" w:hAnsi="Times New Roman"/>
                <w:color w:val="212121"/>
                <w:sz w:val="24"/>
                <w:szCs w:val="24"/>
                <w:lang w:val="en" w:eastAsia="ja-JP"/>
              </w:rPr>
              <w:t>The course</w:t>
            </w:r>
            <w:r>
              <w:rPr>
                <w:rFonts w:cs="Times New Roman" w:ascii="Times New Roman" w:hAnsi="Times New Roman"/>
                <w:color w:val="212121"/>
                <w:sz w:val="24"/>
                <w:szCs w:val="24"/>
                <w:lang w:val="en"/>
              </w:rPr>
              <w:t xml:space="preserve"> </w:t>
            </w:r>
            <w:r>
              <w:rPr>
                <w:rFonts w:eastAsia="MS Mincho;ＭＳ 明朝" w:cs="Times New Roman" w:ascii="Times New Roman" w:hAnsi="Times New Roman"/>
                <w:color w:val="212121"/>
                <w:sz w:val="24"/>
                <w:szCs w:val="24"/>
                <w:lang w:val="en" w:eastAsia="ja-JP"/>
              </w:rPr>
              <w:t>“</w:t>
            </w:r>
            <w:r>
              <w:rPr>
                <w:rFonts w:cs="Times New Roman" w:ascii="Times New Roman" w:hAnsi="Times New Roman"/>
                <w:color w:val="212121"/>
                <w:sz w:val="24"/>
                <w:szCs w:val="24"/>
                <w:lang w:val="en"/>
              </w:rPr>
              <w:t>International politics in broader  the Middle East</w:t>
            </w:r>
            <w:r>
              <w:rPr>
                <w:rFonts w:eastAsia="MS Mincho;ＭＳ 明朝" w:cs="Times New Roman" w:ascii="Times New Roman" w:hAnsi="Times New Roman"/>
                <w:color w:val="212121"/>
                <w:sz w:val="24"/>
                <w:szCs w:val="24"/>
                <w:lang w:val="en" w:eastAsia="ja-JP"/>
              </w:rPr>
              <w:t>”</w:t>
            </w:r>
            <w:r>
              <w:rPr>
                <w:rFonts w:cs="Times New Roman" w:ascii="Times New Roman" w:hAnsi="Times New Roman"/>
                <w:color w:val="212121"/>
                <w:sz w:val="24"/>
                <w:szCs w:val="24"/>
                <w:lang w:val="en"/>
              </w:rPr>
              <w:t xml:space="preserve">  is a necessary follow-up to the </w:t>
            </w:r>
            <w:r>
              <w:rPr>
                <w:rFonts w:eastAsia="MS Mincho;ＭＳ 明朝" w:cs="Times New Roman" w:ascii="Times New Roman" w:hAnsi="Times New Roman"/>
                <w:color w:val="212121"/>
                <w:sz w:val="24"/>
                <w:szCs w:val="24"/>
                <w:lang w:val="en" w:eastAsia="ja-JP"/>
              </w:rPr>
              <w:t xml:space="preserve"> course </w:t>
            </w:r>
            <w:r>
              <w:rPr>
                <w:rFonts w:eastAsia="MS Mincho;ＭＳ 明朝" w:cs="Times New Roman" w:ascii="Times New Roman" w:hAnsi="Times New Roman"/>
                <w:color w:val="212121"/>
                <w:sz w:val="24"/>
                <w:szCs w:val="24"/>
                <w:lang w:val="en" w:eastAsia="ja-JP"/>
              </w:rPr>
              <w:t>“</w:t>
            </w:r>
            <w:r>
              <w:rPr>
                <w:rFonts w:eastAsia="MS Mincho;ＭＳ 明朝" w:cs="Times New Roman" w:ascii="Times New Roman" w:hAnsi="Times New Roman"/>
                <w:color w:val="212121"/>
                <w:sz w:val="24"/>
                <w:szCs w:val="24"/>
                <w:lang w:val="en" w:eastAsia="ja-JP"/>
              </w:rPr>
              <w:t>International P</w:t>
            </w:r>
            <w:r>
              <w:rPr>
                <w:rFonts w:eastAsia="MS Mincho;ＭＳ 明朝" w:cs="Times New Roman" w:ascii="Times New Roman" w:hAnsi="Times New Roman"/>
                <w:color w:val="212121"/>
                <w:sz w:val="24"/>
                <w:szCs w:val="24"/>
                <w:lang w:val="en" w:eastAsia="ja-JP"/>
              </w:rPr>
              <w:t>o</w:t>
            </w:r>
            <w:r>
              <w:rPr>
                <w:rFonts w:eastAsia="MS Mincho;ＭＳ 明朝" w:cs="Times New Roman" w:ascii="Times New Roman" w:hAnsi="Times New Roman"/>
                <w:color w:val="212121"/>
                <w:sz w:val="24"/>
                <w:szCs w:val="24"/>
                <w:lang w:val="en" w:eastAsia="ja-JP"/>
              </w:rPr>
              <w:t xml:space="preserve">licy in the </w:t>
            </w:r>
            <w:r>
              <w:rPr>
                <w:rFonts w:cs="Times New Roman" w:ascii="Times New Roman" w:hAnsi="Times New Roman"/>
                <w:color w:val="212121"/>
                <w:sz w:val="24"/>
                <w:szCs w:val="24"/>
                <w:lang w:val="en"/>
              </w:rPr>
              <w:t>Middle East</w:t>
            </w:r>
            <w:r>
              <w:rPr>
                <w:rFonts w:eastAsia="MS Mincho;ＭＳ 明朝" w:cs="Times New Roman" w:ascii="Times New Roman" w:hAnsi="Times New Roman"/>
                <w:color w:val="212121"/>
                <w:sz w:val="24"/>
                <w:szCs w:val="24"/>
                <w:lang w:val="en" w:eastAsia="ja-JP"/>
              </w:rPr>
              <w:t>”</w:t>
            </w:r>
            <w:r>
              <w:rPr>
                <w:rFonts w:cs="Times New Roman" w:ascii="Times New Roman" w:hAnsi="Times New Roman"/>
                <w:color w:val="212121"/>
                <w:sz w:val="24"/>
                <w:szCs w:val="24"/>
                <w:lang w:val="en"/>
              </w:rPr>
              <w:t xml:space="preserve">, </w:t>
            </w:r>
            <w:r>
              <w:rPr>
                <w:rFonts w:eastAsia="MS Mincho;ＭＳ 明朝" w:cs="Times New Roman" w:ascii="Times New Roman" w:hAnsi="Times New Roman"/>
                <w:color w:val="212121"/>
                <w:sz w:val="24"/>
                <w:szCs w:val="24"/>
                <w:lang w:val="en" w:eastAsia="ja-JP"/>
              </w:rPr>
              <w:t xml:space="preserve">given that by the </w:t>
            </w:r>
            <w:r>
              <w:rPr>
                <w:rFonts w:eastAsia="MS Mincho;ＭＳ 明朝" w:cs="Times New Roman" w:ascii="Times New Roman" w:hAnsi="Times New Roman"/>
                <w:color w:val="212121"/>
                <w:sz w:val="24"/>
                <w:szCs w:val="24"/>
                <w:lang w:val="en" w:eastAsia="ja-JP"/>
              </w:rPr>
              <w:t>term</w:t>
            </w:r>
            <w:r>
              <w:rPr>
                <w:rFonts w:eastAsia="MS Mincho;ＭＳ 明朝" w:cs="Times New Roman" w:ascii="Times New Roman" w:hAnsi="Times New Roman"/>
                <w:color w:val="212121"/>
                <w:sz w:val="24"/>
                <w:szCs w:val="24"/>
                <w:lang w:val="en" w:eastAsia="ja-JP"/>
              </w:rPr>
              <w:t xml:space="preserve"> broader M</w:t>
            </w:r>
            <w:r>
              <w:rPr>
                <w:rFonts w:eastAsia="MS Mincho;ＭＳ 明朝" w:cs="Times New Roman" w:ascii="Times New Roman" w:hAnsi="Times New Roman"/>
                <w:color w:val="212121"/>
                <w:sz w:val="24"/>
                <w:szCs w:val="24"/>
                <w:lang w:val="en" w:eastAsia="ja-JP"/>
              </w:rPr>
              <w:t>i</w:t>
            </w:r>
            <w:r>
              <w:rPr>
                <w:rFonts w:eastAsia="MS Mincho;ＭＳ 明朝" w:cs="Times New Roman" w:ascii="Times New Roman" w:hAnsi="Times New Roman"/>
                <w:color w:val="212121"/>
                <w:sz w:val="24"/>
                <w:szCs w:val="24"/>
                <w:lang w:val="en" w:eastAsia="ja-JP"/>
              </w:rPr>
              <w:t xml:space="preserve">ddle East it </w:t>
            </w:r>
            <w:r>
              <w:rPr>
                <w:rFonts w:cs="Times New Roman" w:ascii="Times New Roman" w:hAnsi="Times New Roman"/>
                <w:color w:val="212121"/>
                <w:sz w:val="24"/>
                <w:szCs w:val="24"/>
                <w:lang w:val="en"/>
              </w:rPr>
              <w:t xml:space="preserve"> is now </w:t>
            </w:r>
            <w:r>
              <w:rPr>
                <w:rFonts w:eastAsia="MS Mincho;ＭＳ 明朝" w:cs="Times New Roman" w:ascii="Times New Roman" w:hAnsi="Times New Roman"/>
                <w:color w:val="212121"/>
                <w:sz w:val="24"/>
                <w:szCs w:val="24"/>
                <w:lang w:val="en" w:eastAsia="ja-JP"/>
              </w:rPr>
              <w:t xml:space="preserve">considered </w:t>
            </w:r>
            <w:r>
              <w:rPr>
                <w:rFonts w:cs="Times New Roman" w:ascii="Times New Roman" w:hAnsi="Times New Roman"/>
                <w:color w:val="212121"/>
                <w:sz w:val="24"/>
                <w:szCs w:val="24"/>
                <w:lang w:val="en"/>
              </w:rPr>
              <w:t>a vast geographic area where interactions and interdependencies are more intense than ever. This is a particularly complex area where all the problems of the modern world are met, be it the classical transnational conflicts or the emergence of new ideologies such as political Islam, the extreme version of which is Islamic terrorism, whether it is increased asymmetric threats.</w:t>
            </w:r>
          </w:p>
          <w:p>
            <w:pPr>
              <w:pStyle w:val="Normal"/>
              <w:ind w:left="360" w:hanging="0"/>
              <w:jc w:val="both"/>
              <w:rPr>
                <w:rFonts w:ascii="Times New Roman" w:hAnsi="Times New Roman" w:eastAsia="Calibri" w:cs="Times New Roman"/>
                <w:iCs/>
                <w:color w:val="002060"/>
                <w:sz w:val="24"/>
                <w:szCs w:val="24"/>
                <w:lang w:val="en-GB"/>
              </w:rPr>
            </w:pPr>
            <w:r>
              <w:rPr>
                <w:rFonts w:eastAsia="Calibri" w:cs="Times New Roman"/>
                <w:iCs/>
                <w:color w:val="002060"/>
                <w:sz w:val="24"/>
                <w:szCs w:val="24"/>
                <w:lang w:val="en-GB"/>
              </w:rPr>
            </w:r>
          </w:p>
          <w:p>
            <w:pPr>
              <w:pStyle w:val="Normal"/>
              <w:ind w:left="360" w:hanging="0"/>
              <w:rPr>
                <w:rFonts w:eastAsia="Calibri"/>
                <w:iCs/>
                <w:color w:val="002060"/>
                <w:lang w:val="en-GB"/>
              </w:rPr>
            </w:pPr>
            <w:r>
              <w:rPr>
                <w:rFonts w:eastAsia="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Normal"/>
              <w:ind w:left="360" w:hanging="0"/>
              <w:rPr>
                <w:rFonts w:ascii="Calibri" w:hAnsi="Calibri" w:eastAsia="Calibri" w:cs="Calibri"/>
                <w:iCs/>
                <w:color w:val="002060"/>
                <w:lang w:val="en-GB"/>
              </w:rPr>
            </w:pPr>
            <w:r>
              <w:rPr>
                <w:rFonts w:eastAsia="Calibri" w:cs="Calibri" w:ascii="Calibri" w:hAnsi="Calibri"/>
                <w:iCs/>
                <w:color w:val="002060"/>
                <w:lang w:val="en-GB"/>
              </w:rPr>
            </w:r>
          </w:p>
          <w:p>
            <w:pPr>
              <w:pStyle w:val="Style14"/>
              <w:rPr>
                <w:rFonts w:ascii="Calibri Light" w:hAnsi="Calibri Light" w:eastAsia="Calibri" w:cs="Arial"/>
                <w:iCs/>
                <w:color w:val="002060"/>
                <w:sz w:val="20"/>
                <w:szCs w:val="20"/>
                <w:lang w:val="en-GB"/>
              </w:rPr>
            </w:pPr>
            <w:r>
              <w:rPr>
                <w:rFonts w:eastAsia="Calibri" w:cs="Arial" w:ascii="Calibri Light" w:hAnsi="Calibri Light"/>
                <w:iCs/>
                <w:color w:val="002060"/>
                <w:sz w:val="20"/>
                <w:szCs w:val="20"/>
                <w:lang w:val="en-GB"/>
              </w:rPr>
            </w:r>
          </w:p>
        </w:tc>
      </w:tr>
    </w:tbl>
    <w:p>
      <w:pPr>
        <w:pStyle w:val="Normal"/>
        <w:widowControl w:val="false"/>
        <w:autoSpaceDE w:val="false"/>
        <w:spacing w:lineRule="auto" w:line="276" w:before="120" w:after="200"/>
        <w:rPr>
          <w:rFonts w:ascii="Calibri Light" w:hAnsi="Calibri Light" w:cs="Arial"/>
          <w:b/>
          <w:b/>
          <w:color w:val="000000"/>
          <w:sz w:val="22"/>
          <w:szCs w:val="22"/>
          <w:lang w:val="en-GB"/>
        </w:rPr>
      </w:pPr>
      <w:r>
        <w:rPr>
          <w:rFonts w:cs="Arial" w:ascii="Calibri Light" w:hAnsi="Calibri Light"/>
          <w:b/>
          <w:color w:val="000000"/>
          <w:sz w:val="22"/>
          <w:szCs w:val="22"/>
          <w:lang w:val="en-GB"/>
        </w:rPr>
      </w:r>
      <w:r>
        <w:br w:type="page"/>
      </w:r>
    </w:p>
    <w:p>
      <w:pPr>
        <w:pStyle w:val="Normal"/>
        <w:widowControl w:val="false"/>
        <w:numPr>
          <w:ilvl w:val="0"/>
          <w:numId w:val="2"/>
        </w:numPr>
        <w:autoSpaceDE w:val="false"/>
        <w:spacing w:lineRule="auto" w:line="276" w:before="120" w:after="200"/>
        <w:ind w:left="357" w:hanging="357"/>
        <w:rPr/>
      </w:pPr>
      <w:r>
        <w:rPr/>
        <w:t>TEACHING and LEARNING METHODS - EVALUATION</w:t>
      </w:r>
    </w:p>
    <w:tbl>
      <w:tblPr>
        <w:tblW w:w="84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06"/>
        <w:gridCol w:w="5176"/>
      </w:tblGrid>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DELIVERY</w:t>
              <w:br/>
            </w:r>
            <w:r>
              <w:rPr>
                <w:rFonts w:cs="Arial" w:ascii="Calibri Light" w:hAnsi="Calibri Light"/>
                <w:i/>
                <w:sz w:val="16"/>
                <w:szCs w:val="16"/>
                <w:lang w:val="en-GB"/>
              </w:rPr>
              <w:t>Face-to-face, Distance learning, etc.</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Light" w:hAnsi="Calibri Light" w:eastAsia="Calibri" w:cs="Calibri Light"/>
                <w:iCs/>
                <w:color w:val="002060"/>
                <w:lang w:val="en-GB"/>
              </w:rPr>
            </w:pPr>
            <w:r>
              <w:rPr>
                <w:rFonts w:eastAsia="Calibri" w:cs="Calibri Light" w:ascii="Calibri Light" w:hAnsi="Calibri Light"/>
                <w:iCs/>
                <w:color w:val="002060"/>
                <w:lang w:val="en-GB"/>
              </w:rPr>
              <w:t>Face – to - face</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Light" w:hAnsi="Calibri Light"/>
                <w:b/>
                <w:sz w:val="20"/>
                <w:szCs w:val="20"/>
                <w:lang w:val="en-GB"/>
              </w:rPr>
              <w:t xml:space="preserve">USE OF INFORMATION AND COMMUNICATIONS TECHNOLOGY </w:t>
              <w:br/>
            </w:r>
            <w:r>
              <w:rPr>
                <w:rFonts w:cs="Arial" w:ascii="Calibri Light" w:hAnsi="Calibri Light"/>
                <w:i/>
                <w:sz w:val="16"/>
                <w:szCs w:val="16"/>
                <w:lang w:val="en-GB"/>
              </w:rPr>
              <w:t>Use of ICT in teaching, laboratory education, communication with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b/>
                <w:b/>
                <w:color w:val="002060"/>
                <w:sz w:val="20"/>
                <w:szCs w:val="20"/>
                <w:lang w:val="en-GB"/>
              </w:rPr>
            </w:pPr>
            <w:r>
              <w:rPr>
                <w:rFonts w:cs="Arial" w:ascii="Calibri Light" w:hAnsi="Calibri Light"/>
                <w:b/>
                <w:color w:val="002060"/>
                <w:sz w:val="20"/>
                <w:szCs w:val="20"/>
                <w:lang w:val="en-GB"/>
              </w:rPr>
              <w:t>No</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TEACHING METHODS</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The manner and methods of teaching are described in detail.</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pPr>
            <w:r>
              <w:rPr/>
              <w:t>The student's study hours for each learning activity are given as well as the hours of non-directed study according to the principles of the ECTS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tbl>
            <w:tblPr>
              <w:tblW w:w="49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7"/>
              <w:gridCol w:w="2478"/>
            </w:tblGrid>
            <w:tr>
              <w:trPr/>
              <w:tc>
                <w:tcPr>
                  <w:tcW w:w="2467"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i/>
                      <w:i/>
                      <w:sz w:val="20"/>
                      <w:szCs w:val="20"/>
                      <w:lang w:val="en-GB"/>
                    </w:rPr>
                  </w:pPr>
                  <w:r>
                    <w:rPr>
                      <w:rFonts w:cs="Arial" w:ascii="Calibri Light" w:hAnsi="Calibri Light"/>
                      <w:b/>
                      <w:i/>
                      <w:sz w:val="20"/>
                      <w:szCs w:val="20"/>
                      <w:lang w:val="en-GB"/>
                    </w:rPr>
                    <w:t>Activity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Light" w:hAnsi="Calibri Light" w:cs="Arial"/>
                      <w:b/>
                      <w:b/>
                      <w:i/>
                      <w:i/>
                      <w:sz w:val="20"/>
                      <w:szCs w:val="20"/>
                      <w:lang w:val="en-GB"/>
                    </w:rPr>
                  </w:pPr>
                  <w:r>
                    <w:rPr>
                      <w:rFonts w:cs="Arial" w:ascii="Calibri Light" w:hAnsi="Calibri Light"/>
                      <w:b/>
                      <w:i/>
                      <w:sz w:val="20"/>
                      <w:szCs w:val="20"/>
                      <w:lang w:val="en-GB"/>
                    </w:rPr>
                    <w:t>Semester workload</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iCs/>
                      <w:color w:val="002060"/>
                      <w:lang w:val="en-GB"/>
                    </w:rPr>
                  </w:pPr>
                  <w:r>
                    <w:rPr>
                      <w:iCs/>
                      <w:color w:val="002060"/>
                      <w:lang w:val="en-GB"/>
                    </w:rPr>
                    <w:t>Lectures</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eastAsia="MS Mincho;ＭＳ 明朝"/>
                      <w:color w:val="002060"/>
                      <w:lang w:val="el-GR" w:eastAsia="ja-JP"/>
                    </w:rPr>
                  </w:pPr>
                  <w:r>
                    <w:rPr>
                      <w:color w:val="002060"/>
                      <w:lang w:val="en-GB"/>
                    </w:rPr>
                    <w:t>Course attendance</w:t>
                  </w:r>
                  <w:r>
                    <w:rPr>
                      <w:color w:val="002060"/>
                      <w:lang w:val="el-GR"/>
                    </w:rPr>
                    <w:t xml:space="preserve"> </w:t>
                  </w:r>
                  <w:r>
                    <w:rPr>
                      <w:rFonts w:eastAsia="MS Mincho;ＭＳ 明朝"/>
                      <w:color w:val="002060"/>
                      <w:lang w:val="el-GR" w:eastAsia="ja-JP"/>
                    </w:rPr>
                    <w:t>:    3 hours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MS Mincho;ＭＳ 明朝"/>
                      <w:iCs/>
                      <w:color w:val="002060"/>
                      <w:lang w:val="en-GB" w:eastAsia="ja-JP"/>
                    </w:rPr>
                  </w:pPr>
                  <w:r>
                    <w:rPr>
                      <w:rFonts w:eastAsia="MS Mincho;ＭＳ 明朝"/>
                      <w:iCs/>
                      <w:color w:val="002060"/>
                      <w:lang w:val="en-GB" w:eastAsia="ja-JP"/>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2060"/>
                      <w:lang w:val="en-GB"/>
                    </w:rPr>
                  </w:pPr>
                  <w:r>
                    <w:rPr>
                      <w:color w:val="002060"/>
                      <w:lang w:val="en-GB"/>
                    </w:rPr>
                    <w:t>Essay writing (optional)</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eastAsia="MS Mincho;ＭＳ 明朝" w:cs="Arial"/>
                      <w:color w:val="002060"/>
                      <w:sz w:val="20"/>
                      <w:szCs w:val="20"/>
                      <w:lang w:val="en-GB" w:eastAsia="ja-JP"/>
                    </w:rPr>
                  </w:pPr>
                  <w:r>
                    <w:rPr>
                      <w:rFonts w:eastAsia="MS Mincho;ＭＳ 明朝" w:cs="Arial" w:ascii="Calibri Light" w:hAnsi="Calibri Light"/>
                      <w:color w:val="002060"/>
                      <w:sz w:val="20"/>
                      <w:szCs w:val="20"/>
                      <w:lang w:val="en-GB" w:eastAsia="ja-JP"/>
                    </w:rPr>
                    <w:t>Non directed study: 2 hours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eastAsia="MS Mincho;ＭＳ 明朝" w:cs="Calibri Light"/>
                      <w:iCs/>
                      <w:color w:val="002060"/>
                      <w:sz w:val="22"/>
                      <w:szCs w:val="22"/>
                      <w:lang w:val="en-GB" w:eastAsia="ja-JP"/>
                    </w:rPr>
                  </w:pPr>
                  <w:r>
                    <w:rPr>
                      <w:rFonts w:eastAsia="MS Mincho;ＭＳ 明朝" w:cs="Calibri Light" w:ascii="Calibri Light" w:hAnsi="Calibri Light"/>
                      <w:iCs/>
                      <w:color w:val="002060"/>
                      <w:sz w:val="22"/>
                      <w:szCs w:val="22"/>
                      <w:lang w:val="en-GB" w:eastAsia="ja-JP"/>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t xml:space="preserve">Course total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Calibri Light" w:hAnsi="Calibri Light" w:eastAsia="MS Mincho;ＭＳ 明朝" w:cs="Arial"/>
                      <w:b/>
                      <w:b/>
                      <w:i/>
                      <w:i/>
                      <w:color w:val="002060"/>
                      <w:sz w:val="20"/>
                      <w:szCs w:val="20"/>
                      <w:lang w:val="en-GB" w:eastAsia="ja-JP"/>
                    </w:rPr>
                  </w:pPr>
                  <w:r>
                    <w:rPr>
                      <w:rFonts w:eastAsia="MS Mincho;ＭＳ 明朝" w:cs="Arial" w:ascii="Calibri Light" w:hAnsi="Calibri Light"/>
                      <w:b/>
                      <w:i/>
                      <w:color w:val="002060"/>
                      <w:sz w:val="20"/>
                      <w:szCs w:val="20"/>
                      <w:lang w:val="en-GB" w:eastAsia="ja-JP"/>
                    </w:rPr>
                    <w:t>5 hours a week</w:t>
                  </w:r>
                </w:p>
              </w:tc>
            </w:tr>
          </w:tbl>
          <w:p>
            <w:pPr>
              <w:pStyle w:val="Normal"/>
              <w:rPr>
                <w:rFonts w:ascii="Calibri Light" w:hAnsi="Calibri Light" w:cs="Tahoma"/>
                <w:lang w:val="en-GB"/>
              </w:rPr>
            </w:pPr>
            <w:r>
              <w:rPr>
                <w:rFonts w:cs="Tahoma" w:ascii="Calibri Light" w:hAnsi="Calibri Light"/>
                <w:lang w:val="en-GB"/>
              </w:rPr>
            </w:r>
          </w:p>
        </w:tc>
      </w:tr>
      <w:tr>
        <w:trPr/>
        <w:tc>
          <w:tcPr>
            <w:tcW w:w="3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STUDENT PERFORMANCE EVALUATION</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Description of the evaluation procedure</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t>Specifically-defined evaluation criteria are given, and if and where they are accessible to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color w:val="002060"/>
                <w:sz w:val="16"/>
                <w:szCs w:val="16"/>
                <w:lang w:val="en-GB"/>
              </w:rPr>
            </w:pPr>
            <w:r>
              <w:rPr>
                <w:rFonts w:cs="Arial" w:ascii="Calibri Light" w:hAnsi="Calibri Light"/>
                <w:i/>
                <w:color w:val="002060"/>
                <w:sz w:val="16"/>
                <w:szCs w:val="16"/>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color w:val="002060"/>
                <w:lang w:val="en-GB"/>
              </w:rPr>
            </w:pPr>
            <w:r>
              <w:rPr>
                <w:color w:val="002060"/>
                <w:lang w:val="en-GB"/>
              </w:rPr>
              <w:t>Language of evaluation: Greek</w:t>
            </w:r>
          </w:p>
          <w:p>
            <w:pPr>
              <w:pStyle w:val="Normal"/>
              <w:rPr>
                <w:color w:val="002060"/>
                <w:lang w:val="en-GB"/>
              </w:rPr>
            </w:pPr>
            <w:r>
              <w:rPr>
                <w:color w:val="002060"/>
                <w:lang w:val="en-GB"/>
              </w:rPr>
            </w:r>
          </w:p>
          <w:p>
            <w:pPr>
              <w:pStyle w:val="Normal"/>
              <w:rPr>
                <w:color w:val="002060"/>
                <w:lang w:val="en-GB"/>
              </w:rPr>
            </w:pPr>
            <w:r>
              <w:rPr>
                <w:color w:val="002060"/>
                <w:lang w:val="en-GB"/>
              </w:rPr>
              <w:t>Method of evaluation: open-ended questions</w:t>
            </w:r>
          </w:p>
          <w:p>
            <w:pPr>
              <w:pStyle w:val="Normal"/>
              <w:rPr>
                <w:color w:val="002060"/>
                <w:lang w:val="en-GB"/>
              </w:rPr>
            </w:pPr>
            <w:r>
              <w:rPr>
                <w:color w:val="002060"/>
                <w:lang w:val="en-GB"/>
              </w:rPr>
            </w:r>
          </w:p>
          <w:p>
            <w:pPr>
              <w:pStyle w:val="Normal"/>
              <w:rPr>
                <w:color w:val="002060"/>
                <w:lang w:val="en-GB"/>
              </w:rPr>
            </w:pPr>
            <w:r>
              <w:rPr>
                <w:color w:val="002060"/>
                <w:lang w:val="en-GB"/>
              </w:rPr>
            </w:r>
          </w:p>
          <w:p>
            <w:pPr>
              <w:pStyle w:val="HTML"/>
              <w:shd w:fill="FFFFFF" w:val="clear"/>
              <w:rPr>
                <w:rFonts w:ascii="Times New Roman" w:hAnsi="Times New Roman" w:cs="Times New Roman"/>
                <w:color w:val="212121"/>
                <w:sz w:val="24"/>
                <w:szCs w:val="24"/>
                <w:lang w:val="en-GB"/>
              </w:rPr>
            </w:pPr>
            <w:r>
              <w:rPr>
                <w:rFonts w:cs="Times New Roman" w:ascii="Times New Roman" w:hAnsi="Times New Roman"/>
                <w:color w:val="002060"/>
                <w:sz w:val="24"/>
                <w:szCs w:val="24"/>
                <w:lang w:val="en-GB"/>
              </w:rPr>
              <w:t xml:space="preserve">Evaluation criteria: </w:t>
            </w:r>
            <w:r>
              <w:rPr>
                <w:rFonts w:cs="Times New Roman" w:ascii="Times New Roman" w:hAnsi="Times New Roman"/>
                <w:color w:val="212121"/>
                <w:sz w:val="24"/>
                <w:szCs w:val="24"/>
                <w:lang w:val="en"/>
              </w:rPr>
              <w:t>Completeness of theme development, clarity, synthesis</w:t>
            </w:r>
          </w:p>
          <w:p>
            <w:pPr>
              <w:pStyle w:val="Normal"/>
              <w:rPr>
                <w:rFonts w:ascii="Times New Roman" w:hAnsi="Times New Roman" w:cs="Times New Roman"/>
                <w:color w:val="002060"/>
                <w:sz w:val="24"/>
                <w:szCs w:val="24"/>
                <w:lang w:val="en-GB"/>
              </w:rPr>
            </w:pPr>
            <w:r>
              <w:rPr>
                <w:rFonts w:cs="Times New Roman"/>
                <w:color w:val="002060"/>
                <w:sz w:val="24"/>
                <w:szCs w:val="24"/>
                <w:lang w:val="en-GB"/>
              </w:rPr>
            </w:r>
          </w:p>
          <w:p>
            <w:pPr>
              <w:pStyle w:val="Normal"/>
              <w:rPr>
                <w:color w:val="002060"/>
                <w:lang w:val="en-GB"/>
              </w:rPr>
            </w:pPr>
            <w:r>
              <w:rPr>
                <w:color w:val="002060"/>
                <w:lang w:val="en-GB"/>
              </w:rPr>
            </w:r>
          </w:p>
          <w:p>
            <w:pPr>
              <w:pStyle w:val="HTML"/>
              <w:shd w:fill="FFFFFF" w:val="clear"/>
              <w:rPr>
                <w:rFonts w:ascii="Times New Roman" w:hAnsi="Times New Roman" w:cs="Times New Roman"/>
                <w:color w:val="212121"/>
                <w:sz w:val="24"/>
                <w:szCs w:val="24"/>
                <w:lang w:val="en-GB"/>
              </w:rPr>
            </w:pPr>
            <w:r>
              <w:rPr>
                <w:rFonts w:eastAsia="Courier New"/>
                <w:color w:val="002060"/>
                <w:lang w:val="en-GB"/>
              </w:rPr>
              <w:t xml:space="preserve"> </w:t>
            </w:r>
            <w:r>
              <w:rPr>
                <w:rFonts w:eastAsia="MS Mincho;ＭＳ 明朝" w:cs="Times New Roman" w:ascii="Times New Roman" w:hAnsi="Times New Roman"/>
                <w:color w:val="002060"/>
                <w:sz w:val="24"/>
                <w:szCs w:val="24"/>
                <w:lang w:val="en-GB" w:eastAsia="ja-JP"/>
              </w:rPr>
              <w:t>The c</w:t>
            </w:r>
            <w:r>
              <w:rPr>
                <w:rFonts w:cs="Times New Roman" w:ascii="Times New Roman" w:hAnsi="Times New Roman"/>
                <w:color w:val="002060"/>
                <w:sz w:val="24"/>
                <w:szCs w:val="24"/>
                <w:lang w:val="en-GB"/>
              </w:rPr>
              <w:t xml:space="preserve">riteria </w:t>
            </w:r>
            <w:r>
              <w:rPr>
                <w:rFonts w:eastAsia="MS Mincho;ＭＳ 明朝" w:cs="Times New Roman" w:ascii="Times New Roman" w:hAnsi="Times New Roman"/>
                <w:color w:val="002060"/>
                <w:sz w:val="24"/>
                <w:szCs w:val="24"/>
                <w:lang w:val="en-GB" w:eastAsia="ja-JP"/>
              </w:rPr>
              <w:t xml:space="preserve">of evaluation </w:t>
            </w:r>
            <w:r>
              <w:rPr>
                <w:rFonts w:cs="Times New Roman" w:ascii="Times New Roman" w:hAnsi="Times New Roman"/>
                <w:color w:val="002060"/>
                <w:sz w:val="24"/>
                <w:szCs w:val="24"/>
                <w:lang w:val="en-GB"/>
              </w:rPr>
              <w:t xml:space="preserve">are </w:t>
            </w:r>
            <w:r>
              <w:rPr>
                <w:rFonts w:cs="Times New Roman" w:ascii="Times New Roman" w:hAnsi="Times New Roman"/>
                <w:color w:val="212121"/>
                <w:sz w:val="24"/>
                <w:szCs w:val="24"/>
                <w:lang w:val="en"/>
              </w:rPr>
              <w:t xml:space="preserve"> announced to the students at the beginning of the semester</w:t>
            </w:r>
          </w:p>
          <w:p>
            <w:pPr>
              <w:pStyle w:val="Normal"/>
              <w:rPr>
                <w:rFonts w:ascii="Times New Roman" w:hAnsi="Times New Roman" w:cs="Times New Roman"/>
                <w:color w:val="002060"/>
                <w:sz w:val="24"/>
                <w:szCs w:val="24"/>
                <w:lang w:val="en-GB"/>
              </w:rPr>
            </w:pPr>
            <w:r>
              <w:rPr>
                <w:rFonts w:cs="Times New Roman"/>
                <w:color w:val="002060"/>
                <w:sz w:val="24"/>
                <w:szCs w:val="24"/>
                <w:lang w:val="en-GB"/>
              </w:rPr>
            </w:r>
          </w:p>
          <w:p>
            <w:pPr>
              <w:pStyle w:val="Normal"/>
              <w:rPr>
                <w:color w:val="002060"/>
                <w:lang w:val="en-GB"/>
              </w:rPr>
            </w:pPr>
            <w:r>
              <w:rPr>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tc>
      </w:tr>
    </w:tbl>
    <w:p>
      <w:pPr>
        <w:pStyle w:val="Normal"/>
        <w:widowControl w:val="false"/>
        <w:numPr>
          <w:ilvl w:val="0"/>
          <w:numId w:val="2"/>
        </w:numPr>
        <w:autoSpaceDE w:val="false"/>
        <w:spacing w:lineRule="auto" w:line="276" w:before="240" w:after="200"/>
        <w:ind w:left="357" w:hanging="357"/>
        <w:rPr/>
      </w:pPr>
      <w:r>
        <w:rPr/>
        <w:t>ATTACHED BIBLIOGRAPHY</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Light" w:hAnsi="Calibri Light" w:cs="Arial"/>
                <w:i/>
                <w:i/>
                <w:sz w:val="16"/>
                <w:szCs w:val="16"/>
                <w:lang w:val="en-GB"/>
              </w:rPr>
            </w:pPr>
            <w:r>
              <w:rPr>
                <w:rFonts w:cs="Arial" w:ascii="Calibri Light" w:hAnsi="Calibri Light"/>
                <w:i/>
                <w:sz w:val="16"/>
                <w:szCs w:val="16"/>
                <w:lang w:val="en-GB"/>
              </w:rPr>
              <w:t>- Suggested bibliography:</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Heading2"/>
              <w:numPr>
                <w:ilvl w:val="0"/>
                <w:numId w:val="3"/>
              </w:numPr>
              <w:spacing w:before="0" w:after="0"/>
              <w:rPr>
                <w:rFonts w:ascii="Book Antiqua" w:hAnsi="Book Antiqua" w:cs="Book Antiqua"/>
              </w:rPr>
            </w:pPr>
            <w:r>
              <w:rPr>
                <w:rFonts w:cs="Book Antiqua" w:ascii="Book Antiqua" w:hAnsi="Book Antiqua"/>
              </w:rPr>
              <w:t>Teaching notes</w:t>
            </w:r>
          </w:p>
          <w:p>
            <w:pPr>
              <w:pStyle w:val="2"/>
              <w:numPr>
                <w:ilvl w:val="0"/>
                <w:numId w:val="3"/>
              </w:numPr>
              <w:rPr>
                <w:rFonts w:ascii="Book Antiqua" w:hAnsi="Book Antiqua" w:cs="Book Antiqua"/>
                <w:lang w:val="en-US"/>
              </w:rPr>
            </w:pPr>
            <w:r>
              <w:rPr>
                <w:rFonts w:cs="Book Antiqua" w:ascii="Book Antiqua" w:hAnsi="Book Antiqua"/>
                <w:lang w:val="en-US"/>
              </w:rPr>
              <w:t>Calvocoressi P.</w:t>
            </w:r>
            <w:r>
              <w:rPr>
                <w:rFonts w:eastAsia="MS Mincho;ＭＳ 明朝" w:cs="Book Antiqua" w:ascii="Book Antiqua" w:hAnsi="Book Antiqua"/>
                <w:lang w:val="en-US" w:eastAsia="ja-JP"/>
              </w:rPr>
              <w:t>,</w:t>
            </w:r>
            <w:r>
              <w:rPr>
                <w:rFonts w:cs="Book Antiqua" w:ascii="Book Antiqua" w:hAnsi="Book Antiqua"/>
                <w:lang w:val="en-US"/>
              </w:rPr>
              <w:t xml:space="preserve"> </w:t>
            </w:r>
            <w:r>
              <w:rPr>
                <w:rFonts w:cs="Book Antiqua" w:ascii="Book Antiqua" w:hAnsi="Book Antiqua"/>
                <w:i/>
                <w:lang w:val="en-US"/>
              </w:rPr>
              <w:t>International politics since 1945.</w:t>
            </w:r>
            <w:r>
              <w:rPr>
                <w:rFonts w:cs="Book Antiqua" w:ascii="Book Antiqua" w:hAnsi="Book Antiqua"/>
                <w:lang w:val="en-US"/>
              </w:rPr>
              <w:t xml:space="preserve"> Tourikis Editions, Athens, 2010, vol. 1 (in Greek)</w:t>
            </w:r>
          </w:p>
          <w:p>
            <w:pPr>
              <w:pStyle w:val="2"/>
              <w:numPr>
                <w:ilvl w:val="0"/>
                <w:numId w:val="3"/>
              </w:numPr>
              <w:rPr/>
            </w:pPr>
            <w:r>
              <w:rPr>
                <w:rFonts w:cs="Book Antiqua" w:ascii="Book Antiqua" w:hAnsi="Book Antiqua"/>
                <w:lang w:val="en-US"/>
              </w:rPr>
              <w:t xml:space="preserve">Coutsis A. </w:t>
            </w:r>
            <w:r>
              <w:rPr>
                <w:rFonts w:cs="Book Antiqua" w:ascii="Book Antiqua" w:hAnsi="Book Antiqua"/>
                <w:i/>
                <w:lang w:val="en-US"/>
              </w:rPr>
              <w:t>Middle East: International Relations and political development.</w:t>
            </w:r>
            <w:r>
              <w:rPr>
                <w:rFonts w:cs="Book Antiqua" w:ascii="Book Antiqua" w:hAnsi="Book Antiqua"/>
                <w:lang w:val="en-US"/>
              </w:rPr>
              <w:t xml:space="preserve"> Papazissi, Athens, 1992 (in Greek) </w:t>
            </w:r>
          </w:p>
          <w:p>
            <w:pPr>
              <w:pStyle w:val="2"/>
              <w:numPr>
                <w:ilvl w:val="0"/>
                <w:numId w:val="3"/>
              </w:numPr>
              <w:rPr/>
            </w:pPr>
            <w:r>
              <w:rPr>
                <w:rFonts w:cs="Book Antiqua" w:ascii="Book Antiqua" w:hAnsi="Book Antiqua"/>
                <w:lang w:val="en-US"/>
              </w:rPr>
              <w:t>Kamrava</w:t>
            </w:r>
            <w:r>
              <w:rPr>
                <w:rFonts w:cs="Book Antiqua" w:ascii="Book Antiqua" w:hAnsi="Book Antiqua"/>
                <w:lang w:val="en-GB"/>
              </w:rPr>
              <w:t xml:space="preserve"> </w:t>
            </w:r>
            <w:r>
              <w:rPr>
                <w:rFonts w:cs="Book Antiqua" w:ascii="Book Antiqua" w:hAnsi="Book Antiqua"/>
                <w:lang w:val="en-US"/>
              </w:rPr>
              <w:t xml:space="preserve">M. </w:t>
            </w:r>
            <w:r>
              <w:rPr>
                <w:rFonts w:cs="Book Antiqua" w:ascii="Book Antiqua" w:hAnsi="Book Antiqua"/>
                <w:i/>
                <w:iCs/>
                <w:lang w:val="en-US"/>
              </w:rPr>
              <w:t>The Modern Middle East. A Political History since the First World War.</w:t>
            </w:r>
            <w:r>
              <w:rPr>
                <w:rFonts w:cs="Book Antiqua" w:ascii="Book Antiqua" w:hAnsi="Book Antiqua"/>
                <w:lang w:val="en-US"/>
              </w:rPr>
              <w:t xml:space="preserve"> University of California Press, 2005.</w:t>
            </w:r>
          </w:p>
          <w:p>
            <w:pPr>
              <w:pStyle w:val="Normal"/>
              <w:numPr>
                <w:ilvl w:val="0"/>
                <w:numId w:val="3"/>
              </w:numPr>
              <w:rPr>
                <w:rFonts w:ascii="Calibri" w:hAnsi="Calibri" w:eastAsia="Calibri" w:cs="Calibri"/>
                <w:b/>
                <w:b/>
                <w:iCs/>
                <w:color w:val="002060"/>
                <w:lang w:val="el-GR"/>
              </w:rPr>
            </w:pPr>
            <w:r>
              <w:rPr>
                <w:rFonts w:cs="Book Antiqua" w:ascii="Book Antiqua" w:hAnsi="Book Antiqua"/>
                <w:b/>
              </w:rPr>
              <w:t xml:space="preserve">Yambert K. (ed.) </w:t>
            </w:r>
            <w:r>
              <w:rPr>
                <w:rFonts w:cs="Book Antiqua" w:ascii="Book Antiqua" w:hAnsi="Book Antiqua"/>
                <w:b/>
                <w:i/>
                <w:iCs/>
              </w:rPr>
              <w:t>The Contemporary Middle East</w:t>
            </w:r>
            <w:r>
              <w:rPr>
                <w:rFonts w:cs="Book Antiqua" w:ascii="Book Antiqua" w:hAnsi="Book Antiqua"/>
                <w:b/>
              </w:rPr>
              <w:t>. Westview Press</w:t>
            </w:r>
            <w:r>
              <w:rPr>
                <w:rFonts w:eastAsia="MS Mincho;ＭＳ 明朝" w:cs="Book Antiqua" w:ascii="Book Antiqua" w:hAnsi="Book Antiqua"/>
                <w:b/>
                <w:lang w:eastAsia="ja-JP"/>
              </w:rPr>
              <w:t>, 2012.</w:t>
            </w:r>
          </w:p>
          <w:p>
            <w:pPr>
              <w:pStyle w:val="Normal"/>
              <w:ind w:left="360" w:hanging="0"/>
              <w:rPr>
                <w:rFonts w:ascii="Calibri" w:hAnsi="Calibri" w:eastAsia="Calibri" w:cs="Calibri"/>
                <w:b/>
                <w:b/>
                <w:iCs/>
                <w:color w:val="002060"/>
                <w:lang w:val="el-GR"/>
              </w:rPr>
            </w:pPr>
            <w:r>
              <w:rPr>
                <w:rFonts w:eastAsia="Calibri" w:cs="Calibri" w:ascii="Calibri" w:hAnsi="Calibri"/>
                <w:b/>
                <w:iCs/>
                <w:color w:val="002060"/>
                <w:lang w:val="el-GR"/>
              </w:rPr>
            </w:r>
          </w:p>
          <w:p>
            <w:pPr>
              <w:pStyle w:val="Normal"/>
              <w:jc w:val="both"/>
              <w:rPr>
                <w:rFonts w:ascii="Calibri Light" w:hAnsi="Calibri Light" w:eastAsia="Calibri" w:cs="Arial"/>
                <w:i/>
                <w:i/>
                <w:iCs/>
                <w:color w:val="002060"/>
                <w:sz w:val="16"/>
                <w:szCs w:val="16"/>
                <w:lang w:val="en-GB"/>
              </w:rPr>
            </w:pPr>
            <w:r>
              <w:rPr>
                <w:rFonts w:eastAsia="Calibri" w:cs="Arial" w:ascii="Calibri Light" w:hAnsi="Calibri Light"/>
                <w:i/>
                <w:iCs/>
                <w:color w:val="002060"/>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t>- Related academic journals:</w:t>
            </w:r>
          </w:p>
          <w:p>
            <w:pPr>
              <w:pStyle w:val="Normal"/>
              <w:jc w:val="both"/>
              <w:rPr>
                <w:rFonts w:ascii="Calibri Light" w:hAnsi="Calibri Light" w:eastAsia="Calibri" w:cs="Arial"/>
                <w:i/>
                <w:i/>
                <w:color w:val="002060"/>
                <w:sz w:val="20"/>
                <w:szCs w:val="20"/>
                <w:lang w:val="en-GB"/>
              </w:rPr>
            </w:pPr>
            <w:r>
              <w:rPr>
                <w:rFonts w:eastAsia="Calibri" w:cs="Arial" w:ascii="Calibri Light" w:hAnsi="Calibri Light"/>
                <w:i/>
                <w:color w:val="002060"/>
                <w:sz w:val="20"/>
                <w:szCs w:val="20"/>
                <w:lang w:val="en-GB"/>
              </w:rPr>
            </w:r>
          </w:p>
          <w:p>
            <w:pPr>
              <w:pStyle w:val="Normal"/>
              <w:jc w:val="both"/>
              <w:rPr>
                <w:rFonts w:ascii="Calibri Light" w:hAnsi="Calibri Light" w:eastAsia="Calibri" w:cs="Arial"/>
                <w:color w:val="002060"/>
                <w:sz w:val="20"/>
                <w:szCs w:val="20"/>
                <w:lang w:val="en-GB"/>
              </w:rPr>
            </w:pPr>
            <w:r>
              <w:rPr>
                <w:rFonts w:eastAsia="Calibri" w:cs="Arial" w:ascii="Calibri Light" w:hAnsi="Calibri Light"/>
                <w:color w:val="002060"/>
                <w:sz w:val="20"/>
                <w:szCs w:val="20"/>
                <w:lang w:val="en-GB"/>
              </w:rPr>
            </w:r>
          </w:p>
          <w:p>
            <w:pPr>
              <w:pStyle w:val="Normal"/>
              <w:jc w:val="both"/>
              <w:rPr>
                <w:rFonts w:ascii="Calibri Light" w:hAnsi="Calibri Light" w:eastAsia="Calibri" w:cs="Arial"/>
                <w:b/>
                <w:b/>
                <w:color w:val="002060"/>
                <w:lang w:val="en-GB"/>
              </w:rPr>
            </w:pPr>
            <w:r>
              <w:rPr>
                <w:rFonts w:eastAsia="Calibri" w:cs="Arial" w:ascii="Calibri Light" w:hAnsi="Calibri Light"/>
                <w:b/>
                <w:color w:val="002060"/>
                <w:lang w:val="en-GB"/>
              </w:rPr>
            </w:r>
          </w:p>
        </w:tc>
      </w:tr>
    </w:tbl>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Arial">
    <w:charset w:val="a1"/>
    <w:family w:val="swiss"/>
    <w:pitch w:val="variable"/>
  </w:font>
  <w:font w:name="Calibri Light">
    <w:charset w:val="a1"/>
    <w:family w:val="swiss"/>
    <w:pitch w:val="variable"/>
  </w:font>
  <w:font w:name="Courier New">
    <w:charset w:val="a1"/>
    <w:family w:val="modern"/>
    <w:pitch w:val="default"/>
  </w:font>
  <w:font w:name="Wingdings">
    <w:charset w:val="02"/>
    <w:family w:val="auto"/>
    <w:pitch w:val="variable"/>
  </w:font>
  <w:font w:name="Liberation Sans">
    <w:altName w:val="Arial"/>
    <w:charset w:val="01"/>
    <w:family w:val="swiss"/>
    <w:pitch w:val="variable"/>
  </w:font>
  <w:font w:name="Calibri">
    <w:charset w:val="a1"/>
    <w:family w:val="swiss"/>
    <w:pitch w:val="variable"/>
  </w:font>
  <w:font w:name="Book Antiqu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2"/>
        <w:b/>
        <w:szCs w:val="22"/>
        <w:rFonts w:ascii="Calibri Light" w:hAnsi="Calibri Light" w:cs="Times New Roman"/>
        <w:lang w:val="en-GB"/>
      </w:rPr>
    </w:lvl>
  </w:abstractNum>
  <w:abstractNum w:abstractNumId="3">
    <w:lvl w:ilvl="0">
      <w:start w:val="1"/>
      <w:numFmt w:val="bullet"/>
      <w:lvlText w:val=""/>
      <w:lvlJc w:val="left"/>
      <w:pPr>
        <w:tabs>
          <w:tab w:val="num" w:pos="720"/>
        </w:tabs>
        <w:ind w:left="720" w:hanging="360"/>
      </w:pPr>
      <w:rPr>
        <w:rFonts w:ascii="Symbol" w:hAnsi="Symbol" w:cs="Symbol" w:hint="default"/>
        <w:rFonts w:cs="Symbol"/>
        <w:lang w:val="en-US"/>
      </w:rPr>
    </w:lvl>
  </w:abstractNum>
  <w:abstractNum w:abstractNumId="4">
    <w:lvl w:ilvl="0">
      <w:start w:val="1"/>
      <w:numFmt w:val="bullet"/>
      <w:lvlText w:val=""/>
      <w:lvlJc w:val="left"/>
      <w:pPr>
        <w:ind w:left="1174"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numPr>
        <w:ilvl w:val="1"/>
        <w:numId w:val="1"/>
      </w:numPr>
      <w:spacing w:before="120" w:after="240"/>
      <w:ind w:left="62" w:hanging="0"/>
      <w:outlineLvl w:val="1"/>
    </w:pPr>
    <w:rPr>
      <w:rFonts w:ascii="Arial" w:hAnsi="Arial" w:cs="Arial"/>
      <w:b/>
    </w:rPr>
  </w:style>
  <w:style w:type="character" w:styleId="WW8Num1z0">
    <w:name w:val="WW8Num1z0"/>
    <w:qFormat/>
    <w:rPr>
      <w:rFonts w:ascii="Calibri Light" w:hAnsi="Calibri Light" w:cs="Times New Roman"/>
      <w:b/>
      <w:sz w:val="22"/>
      <w:szCs w:val="22"/>
      <w:lang w:val="en-GB"/>
    </w:rPr>
  </w:style>
  <w:style w:type="character" w:styleId="WW8Num1z1">
    <w:name w:val="WW8Num1z1"/>
    <w:qFormat/>
    <w:rPr>
      <w:rFonts w:cs="Times New Roman"/>
    </w:rPr>
  </w:style>
  <w:style w:type="character" w:styleId="WW8Num2z0">
    <w:name w:val="WW8Num2z0"/>
    <w:qFormat/>
    <w:rPr>
      <w:rFonts w:ascii="Symbol" w:hAnsi="Symbol" w:cs="Symbol"/>
      <w:lang w:val="en-U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Style13">
    <w:name w:val="Προεπιλεγμένη γραμματοσειρά"/>
    <w:qFormat/>
    <w:rPr/>
  </w:style>
  <w:style w:type="character" w:styleId="2Char">
    <w:name w:val="Επικεφαλίδα 2 Char"/>
    <w:qFormat/>
    <w:rPr>
      <w:rFonts w:ascii="Arial" w:hAnsi="Arial" w:cs="Arial"/>
      <w:b/>
      <w:sz w:val="24"/>
      <w:szCs w:val="24"/>
      <w:lang w:val="en-US" w:bidi="ar-SA"/>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4">
    <w:name w:val="Παράγραφος λίστας"/>
    <w:basedOn w:val="Normal"/>
    <w:qFormat/>
    <w:pPr>
      <w:spacing w:before="0" w:after="0"/>
      <w:ind w:left="720" w:hanging="0"/>
      <w:contextualSpacing/>
    </w:pPr>
    <w:rPr/>
  </w:style>
  <w:style w:type="paragraph" w:styleId="HTML">
    <w:name w:val="Προ-διαμορφωμένο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l-GR"/>
    </w:rPr>
  </w:style>
  <w:style w:type="paragraph" w:styleId="2">
    <w:name w:val="Σώμα κείμενου 2"/>
    <w:basedOn w:val="Normal"/>
    <w:qFormat/>
    <w:pPr>
      <w:jc w:val="both"/>
    </w:pPr>
    <w:rPr>
      <w:b/>
      <w:bCs/>
      <w:lang w:val="el-G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LibreOffice/5.4.2.2$Linux_X86_64 LibreOffice_project/40m0$Build-2</Application>
  <Pages>3</Pages>
  <Words>755</Words>
  <Characters>4547</Characters>
  <CharactersWithSpaces>5230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2017-06-23T13:03:00Z</dcterms:created>
  <dc:creator>Tsaliki Katerina</dc:creator>
  <dc:description/>
  <dc:language>en-US</dc:language>
  <cp:lastModifiedBy>Vivi</cp:lastModifiedBy>
  <dcterms:modified xsi:type="dcterms:W3CDTF">2017-06-23T13:31:00Z</dcterms:modified>
  <cp:revision>3</cp:revision>
  <dc:subject/>
  <dc:title>COURSE OUTLINE</dc:title>
</cp:coreProperties>
</file>