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3A5A23" w:rsidRDefault="003A5A23" w:rsidP="007673F3">
            <w:pPr>
              <w:rPr>
                <w:rFonts w:ascii="Calibri" w:hAnsi="Calibri" w:cs="Arial"/>
                <w:color w:val="002060"/>
                <w:sz w:val="20"/>
                <w:szCs w:val="20"/>
                <w:lang w:val="el-GR"/>
              </w:rPr>
            </w:pPr>
            <w:r>
              <w:rPr>
                <w:rFonts w:ascii="Calibri" w:hAnsi="Calibri" w:cs="Arial"/>
                <w:color w:val="002060"/>
                <w:sz w:val="20"/>
                <w:szCs w:val="20"/>
                <w:lang w:val="el-GR"/>
              </w:rPr>
              <w:t>Ανθρωπιστικών Επιστημών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3A5A23" w:rsidRDefault="003A5A23" w:rsidP="007673F3">
            <w:pPr>
              <w:rPr>
                <w:rFonts w:ascii="Calibri" w:hAnsi="Calibri" w:cs="Arial"/>
                <w:color w:val="002060"/>
                <w:sz w:val="20"/>
                <w:szCs w:val="20"/>
                <w:lang w:val="el-GR"/>
              </w:rPr>
            </w:pPr>
            <w:r>
              <w:rPr>
                <w:rFonts w:ascii="Calibri" w:hAnsi="Calibri" w:cs="Arial"/>
                <w:color w:val="002060"/>
                <w:sz w:val="20"/>
                <w:szCs w:val="20"/>
                <w:lang w:val="el-GR"/>
              </w:rPr>
              <w:t>Μεσογειακών Σπουδών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705AAD" w:rsidRDefault="003A5A23"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BB0CB2" w:rsidP="007673F3">
            <w:pPr>
              <w:rPr>
                <w:rFonts w:ascii="Calibri" w:hAnsi="Calibri" w:cs="Arial"/>
                <w:b/>
                <w:sz w:val="20"/>
                <w:szCs w:val="20"/>
                <w:lang w:val="el-GR"/>
              </w:rPr>
            </w:pPr>
            <w:r>
              <w:rPr>
                <w:rFonts w:ascii="Calibri" w:hAnsi="Calibri" w:cs="Arial"/>
                <w:b/>
                <w:sz w:val="20"/>
                <w:szCs w:val="20"/>
                <w:lang w:val="el-GR"/>
              </w:rPr>
              <w:t>Γ</w:t>
            </w:r>
            <w:r w:rsidR="003A5A23">
              <w:rPr>
                <w:rFonts w:ascii="Calibri" w:hAnsi="Calibri" w:cs="Arial"/>
                <w:b/>
                <w:sz w:val="20"/>
                <w:szCs w:val="20"/>
                <w:lang w:val="el-GR"/>
              </w:rPr>
              <w:t>’</w:t>
            </w:r>
          </w:p>
        </w:tc>
      </w:tr>
      <w:tr w:rsidR="000F4FD4" w:rsidRPr="008941E1"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3A5A23" w:rsidRDefault="00BB0CB2" w:rsidP="00BB0CB2">
            <w:pPr>
              <w:rPr>
                <w:rFonts w:ascii="Calibri" w:hAnsi="Calibri" w:cs="Arial"/>
                <w:sz w:val="20"/>
                <w:szCs w:val="20"/>
                <w:lang w:val="el-GR"/>
              </w:rPr>
            </w:pPr>
            <w:r>
              <w:rPr>
                <w:rFonts w:ascii="Calibri" w:hAnsi="Calibri" w:cs="Arial"/>
                <w:sz w:val="20"/>
                <w:szCs w:val="20"/>
                <w:lang w:val="el-GR"/>
              </w:rPr>
              <w:t>Πολιτική Οικονομία</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3A5A23" w:rsidP="007673F3">
            <w:pPr>
              <w:jc w:val="right"/>
              <w:rPr>
                <w:rFonts w:ascii="Calibri" w:hAnsi="Calibri" w:cs="Arial"/>
                <w:color w:val="002060"/>
                <w:sz w:val="20"/>
                <w:szCs w:val="20"/>
                <w:lang w:val="el-GR"/>
              </w:rPr>
            </w:pPr>
            <w:r w:rsidRPr="00705AAD">
              <w:rPr>
                <w:rFonts w:ascii="Calibri" w:hAnsi="Calibri" w:cs="Arial"/>
                <w:i/>
                <w:sz w:val="18"/>
                <w:szCs w:val="18"/>
                <w:lang w:val="el-GR"/>
              </w:rPr>
              <w:t>Διαλέξεις</w:t>
            </w:r>
          </w:p>
        </w:tc>
        <w:tc>
          <w:tcPr>
            <w:tcW w:w="1559" w:type="dxa"/>
            <w:gridSpan w:val="2"/>
          </w:tcPr>
          <w:p w:rsidR="000F4FD4" w:rsidRPr="00705AAD" w:rsidRDefault="003A5A23" w:rsidP="007673F3">
            <w:pPr>
              <w:jc w:val="center"/>
              <w:rPr>
                <w:rFonts w:ascii="Calibri" w:hAnsi="Calibri" w:cs="Arial"/>
                <w:color w:val="002060"/>
                <w:sz w:val="20"/>
                <w:szCs w:val="20"/>
                <w:lang w:val="el-GR"/>
              </w:rPr>
            </w:pPr>
            <w:r>
              <w:rPr>
                <w:rFonts w:ascii="Calibri" w:hAnsi="Calibri" w:cs="Arial"/>
                <w:color w:val="002060"/>
                <w:sz w:val="20"/>
                <w:szCs w:val="20"/>
                <w:lang w:val="el-GR"/>
              </w:rPr>
              <w:t>3 ώρες Χ 13 εβδομάδες</w:t>
            </w:r>
          </w:p>
        </w:tc>
        <w:tc>
          <w:tcPr>
            <w:tcW w:w="1240" w:type="dxa"/>
          </w:tcPr>
          <w:p w:rsidR="000F4FD4" w:rsidRPr="00705AAD" w:rsidRDefault="00F44C56"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8941E1"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3A5A23" w:rsidRDefault="003A5A23" w:rsidP="003A5A23">
            <w:pPr>
              <w:rPr>
                <w:rFonts w:ascii="Calibri" w:hAnsi="Calibri" w:cs="Arial"/>
                <w:i/>
                <w:sz w:val="16"/>
                <w:szCs w:val="16"/>
                <w:lang w:val="el-GR"/>
              </w:rPr>
            </w:pPr>
            <w:r>
              <w:rPr>
                <w:rFonts w:ascii="Calibri" w:hAnsi="Calibri" w:cs="Arial"/>
                <w:i/>
                <w:sz w:val="16"/>
                <w:szCs w:val="16"/>
                <w:lang w:val="el-GR"/>
              </w:rPr>
              <w:t>Ε</w:t>
            </w:r>
            <w:r w:rsidRPr="001E191C">
              <w:rPr>
                <w:rFonts w:ascii="Calibri" w:hAnsi="Calibri" w:cs="Arial"/>
                <w:i/>
                <w:sz w:val="16"/>
                <w:szCs w:val="16"/>
                <w:lang w:val="el-GR"/>
              </w:rPr>
              <w:t>ιδίκευσης γενικών γνώσεων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E11147" w:rsidP="007673F3">
            <w:pPr>
              <w:rPr>
                <w:rFonts w:ascii="Calibri" w:hAnsi="Calibri" w:cs="Arial"/>
                <w:color w:val="002060"/>
                <w:sz w:val="20"/>
                <w:szCs w:val="20"/>
                <w:lang w:val="el-GR"/>
              </w:rPr>
            </w:pPr>
            <w:r>
              <w:rPr>
                <w:rFonts w:ascii="Calibri" w:hAnsi="Calibri" w:cs="Arial"/>
                <w:color w:val="002060"/>
                <w:sz w:val="20"/>
                <w:szCs w:val="20"/>
                <w:lang w:val="el-GR"/>
              </w:rPr>
              <w:t>‘Οχι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3A5A23" w:rsidRDefault="003A5A23" w:rsidP="007673F3">
            <w:pPr>
              <w:rPr>
                <w:rFonts w:ascii="Calibri" w:hAnsi="Calibri" w:cs="Arial"/>
                <w:color w:val="002060"/>
                <w:sz w:val="20"/>
                <w:szCs w:val="20"/>
                <w:lang w:val="el-GR"/>
              </w:rPr>
            </w:pPr>
            <w:r>
              <w:rPr>
                <w:rFonts w:ascii="Calibri" w:hAnsi="Calibri" w:cs="Arial"/>
                <w:color w:val="002060"/>
                <w:sz w:val="20"/>
                <w:szCs w:val="20"/>
                <w:lang w:val="el-GR"/>
              </w:rPr>
              <w:t>Ελληνικά</w:t>
            </w:r>
          </w:p>
        </w:tc>
      </w:tr>
      <w:tr w:rsidR="000F4FD4" w:rsidRPr="003A5A23"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705AAD" w:rsidRDefault="00C62FE8" w:rsidP="007673F3">
            <w:pPr>
              <w:rPr>
                <w:rFonts w:ascii="Calibri" w:hAnsi="Calibri" w:cs="Arial"/>
                <w:color w:val="002060"/>
                <w:sz w:val="20"/>
                <w:szCs w:val="20"/>
                <w:lang w:val="el-GR"/>
              </w:rPr>
            </w:pPr>
            <w:r>
              <w:rPr>
                <w:rFonts w:ascii="Calibri" w:hAnsi="Calibri" w:cs="Arial"/>
                <w:color w:val="002060"/>
                <w:sz w:val="20"/>
                <w:szCs w:val="20"/>
                <w:lang w:val="el-GR"/>
              </w:rPr>
              <w:t>Ναι (στην ελληνική γλώσσα)</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3A5A23" w:rsidP="00BB0CB2">
            <w:pPr>
              <w:spacing w:after="200" w:line="276" w:lineRule="auto"/>
              <w:rPr>
                <w:rFonts w:ascii="Calibri" w:eastAsia="Calibri" w:hAnsi="Calibri" w:cs="Arial"/>
                <w:color w:val="002060"/>
                <w:sz w:val="20"/>
                <w:szCs w:val="20"/>
                <w:lang w:val="en-GB"/>
              </w:rPr>
            </w:pPr>
            <w:r w:rsidRPr="003A5A23">
              <w:rPr>
                <w:rFonts w:ascii="Calibri" w:eastAsia="Calibri" w:hAnsi="Calibri" w:cs="Arial"/>
                <w:color w:val="002060"/>
                <w:sz w:val="20"/>
                <w:szCs w:val="20"/>
                <w:lang w:val="en-GB"/>
              </w:rPr>
              <w:t>http://dms.aegean.gr</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941E1"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941E1" w:rsidTr="00305D37">
        <w:tc>
          <w:tcPr>
            <w:tcW w:w="8472" w:type="dxa"/>
            <w:gridSpan w:val="2"/>
          </w:tcPr>
          <w:p w:rsidR="000F4FD4" w:rsidRPr="00705AAD" w:rsidRDefault="000F4FD4" w:rsidP="00305D37">
            <w:pPr>
              <w:widowControl w:val="0"/>
              <w:autoSpaceDE w:val="0"/>
              <w:autoSpaceDN w:val="0"/>
              <w:adjustRightInd w:val="0"/>
              <w:rPr>
                <w:rFonts w:ascii="Calibri" w:eastAsia="Calibri" w:hAnsi="Calibri"/>
                <w:b/>
                <w:color w:val="002060"/>
                <w:lang w:val="el-GR"/>
              </w:rPr>
            </w:pPr>
          </w:p>
          <w:p w:rsidR="00FF10E0" w:rsidRPr="00FF10E0" w:rsidRDefault="00FF10E0" w:rsidP="00FF10E0">
            <w:pPr>
              <w:widowControl w:val="0"/>
              <w:autoSpaceDE w:val="0"/>
              <w:autoSpaceDN w:val="0"/>
              <w:adjustRightInd w:val="0"/>
              <w:rPr>
                <w:rFonts w:ascii="Calibri" w:eastAsia="Calibri" w:hAnsi="Calibri"/>
                <w:color w:val="002060"/>
                <w:lang w:val="el-GR"/>
              </w:rPr>
            </w:pPr>
            <w:r w:rsidRPr="00FF10E0">
              <w:rPr>
                <w:rFonts w:ascii="Calibri" w:eastAsia="Calibri" w:hAnsi="Calibri"/>
                <w:color w:val="002060"/>
                <w:lang w:val="el-GR"/>
              </w:rPr>
              <w:t>Με την επιτυχή ολοκλήρωση αυτού του μαθήματος ο φοιτητής/η φοιτήτρια θα πρέπει να μπορεί:</w:t>
            </w:r>
          </w:p>
          <w:p w:rsidR="00FF10E0" w:rsidRPr="00FF10E0" w:rsidRDefault="00FF10E0" w:rsidP="00FF10E0">
            <w:pPr>
              <w:widowControl w:val="0"/>
              <w:autoSpaceDE w:val="0"/>
              <w:autoSpaceDN w:val="0"/>
              <w:adjustRightInd w:val="0"/>
              <w:rPr>
                <w:rFonts w:ascii="Calibri" w:eastAsia="Calibri" w:hAnsi="Calibri"/>
                <w:color w:val="002060"/>
                <w:lang w:val="el-GR"/>
              </w:rPr>
            </w:pPr>
            <w:r w:rsidRPr="00FF10E0">
              <w:rPr>
                <w:rFonts w:ascii="Calibri" w:eastAsia="Calibri" w:hAnsi="Calibri"/>
                <w:color w:val="002060"/>
                <w:lang w:val="el-GR"/>
              </w:rPr>
              <w:t>- να έχει καλή γνώση των οικονομικών αρχών και να μπορεί να τις αναπτύξει εννοιολογικά και διαγραμματικά</w:t>
            </w:r>
          </w:p>
          <w:p w:rsidR="00FF10E0" w:rsidRPr="00FF10E0" w:rsidRDefault="00FF10E0" w:rsidP="00FF10E0">
            <w:pPr>
              <w:widowControl w:val="0"/>
              <w:autoSpaceDE w:val="0"/>
              <w:autoSpaceDN w:val="0"/>
              <w:adjustRightInd w:val="0"/>
              <w:rPr>
                <w:rFonts w:ascii="Calibri" w:eastAsia="Calibri" w:hAnsi="Calibri"/>
                <w:color w:val="002060"/>
                <w:lang w:val="el-GR"/>
              </w:rPr>
            </w:pPr>
            <w:r w:rsidRPr="00FF10E0">
              <w:rPr>
                <w:rFonts w:ascii="Calibri" w:eastAsia="Calibri" w:hAnsi="Calibri"/>
                <w:color w:val="002060"/>
                <w:lang w:val="el-GR"/>
              </w:rPr>
              <w:t>- να κατανοεί τις βασικές έννοιες της μικροοικονομίας (όπως παραγωγή, κόστος, προσφορά, ζήτηση, κλπ.)</w:t>
            </w:r>
          </w:p>
          <w:p w:rsidR="00FF10E0" w:rsidRPr="00FF10E0" w:rsidRDefault="00FF10E0" w:rsidP="00FF10E0">
            <w:pPr>
              <w:widowControl w:val="0"/>
              <w:autoSpaceDE w:val="0"/>
              <w:autoSpaceDN w:val="0"/>
              <w:adjustRightInd w:val="0"/>
              <w:rPr>
                <w:rFonts w:ascii="Calibri" w:eastAsia="Calibri" w:hAnsi="Calibri"/>
                <w:color w:val="002060"/>
                <w:lang w:val="el-GR"/>
              </w:rPr>
            </w:pPr>
            <w:r w:rsidRPr="00FF10E0">
              <w:rPr>
                <w:rFonts w:ascii="Calibri" w:eastAsia="Calibri" w:hAnsi="Calibri"/>
                <w:color w:val="002060"/>
                <w:lang w:val="el-GR"/>
              </w:rPr>
              <w:t>- να κατανοεί βασικές έννοιες της μακροοικονομίας (όπως πληθωρισμός, απασχόληση, διανομή εισοδήματος, κλπ.)</w:t>
            </w:r>
          </w:p>
          <w:p w:rsidR="00FF10E0" w:rsidRPr="00FF10E0" w:rsidRDefault="00FF10E0" w:rsidP="00FF10E0">
            <w:pPr>
              <w:widowControl w:val="0"/>
              <w:autoSpaceDE w:val="0"/>
              <w:autoSpaceDN w:val="0"/>
              <w:adjustRightInd w:val="0"/>
              <w:rPr>
                <w:rFonts w:ascii="Calibri" w:eastAsia="Calibri" w:hAnsi="Calibri"/>
                <w:color w:val="002060"/>
                <w:lang w:val="el-GR"/>
              </w:rPr>
            </w:pPr>
            <w:r w:rsidRPr="00FF10E0">
              <w:rPr>
                <w:rFonts w:ascii="Calibri" w:eastAsia="Calibri" w:hAnsi="Calibri"/>
                <w:color w:val="002060"/>
                <w:lang w:val="el-GR"/>
              </w:rPr>
              <w:t>- να γνωρίζει τις κυριότερες σχολές οικονομικής σκέψης και το έργο των οικονομολόγων που σφράγισαν την οικονομική επιστήμη (</w:t>
            </w:r>
            <w:r w:rsidRPr="00FF10E0">
              <w:rPr>
                <w:rFonts w:ascii="Calibri" w:eastAsia="Calibri" w:hAnsi="Calibri"/>
                <w:color w:val="002060"/>
              </w:rPr>
              <w:t>Adam</w:t>
            </w:r>
            <w:r w:rsidRPr="00FF10E0">
              <w:rPr>
                <w:rFonts w:ascii="Calibri" w:eastAsia="Calibri" w:hAnsi="Calibri"/>
                <w:color w:val="002060"/>
                <w:lang w:val="el-GR"/>
              </w:rPr>
              <w:t xml:space="preserve"> </w:t>
            </w:r>
            <w:r w:rsidRPr="00FF10E0">
              <w:rPr>
                <w:rFonts w:ascii="Calibri" w:eastAsia="Calibri" w:hAnsi="Calibri"/>
                <w:color w:val="002060"/>
              </w:rPr>
              <w:t>Smith</w:t>
            </w:r>
            <w:r w:rsidRPr="00FF10E0">
              <w:rPr>
                <w:rFonts w:ascii="Calibri" w:eastAsia="Calibri" w:hAnsi="Calibri"/>
                <w:color w:val="002060"/>
                <w:lang w:val="el-GR"/>
              </w:rPr>
              <w:t xml:space="preserve">, </w:t>
            </w:r>
            <w:r w:rsidRPr="00FF10E0">
              <w:rPr>
                <w:rFonts w:ascii="Calibri" w:eastAsia="Calibri" w:hAnsi="Calibri"/>
                <w:color w:val="002060"/>
              </w:rPr>
              <w:t>David</w:t>
            </w:r>
            <w:r w:rsidRPr="00FF10E0">
              <w:rPr>
                <w:rFonts w:ascii="Calibri" w:eastAsia="Calibri" w:hAnsi="Calibri"/>
                <w:color w:val="002060"/>
                <w:lang w:val="el-GR"/>
              </w:rPr>
              <w:t xml:space="preserve"> </w:t>
            </w:r>
            <w:r w:rsidRPr="00FF10E0">
              <w:rPr>
                <w:rFonts w:ascii="Calibri" w:eastAsia="Calibri" w:hAnsi="Calibri"/>
                <w:color w:val="002060"/>
              </w:rPr>
              <w:t>Ricardo</w:t>
            </w:r>
            <w:r w:rsidRPr="00FF10E0">
              <w:rPr>
                <w:rFonts w:ascii="Calibri" w:eastAsia="Calibri" w:hAnsi="Calibri"/>
                <w:color w:val="002060"/>
                <w:lang w:val="el-GR"/>
              </w:rPr>
              <w:t xml:space="preserve">, </w:t>
            </w:r>
            <w:r w:rsidRPr="00FF10E0">
              <w:rPr>
                <w:rFonts w:ascii="Calibri" w:eastAsia="Calibri" w:hAnsi="Calibri"/>
                <w:color w:val="002060"/>
              </w:rPr>
              <w:t>Thomas</w:t>
            </w:r>
            <w:r w:rsidRPr="00FF10E0">
              <w:rPr>
                <w:rFonts w:ascii="Calibri" w:eastAsia="Calibri" w:hAnsi="Calibri"/>
                <w:color w:val="002060"/>
                <w:lang w:val="el-GR"/>
              </w:rPr>
              <w:t xml:space="preserve"> </w:t>
            </w:r>
            <w:r w:rsidRPr="00FF10E0">
              <w:rPr>
                <w:rFonts w:ascii="Calibri" w:eastAsia="Calibri" w:hAnsi="Calibri"/>
                <w:color w:val="002060"/>
              </w:rPr>
              <w:t>Malthus</w:t>
            </w:r>
            <w:r w:rsidRPr="00FF10E0">
              <w:rPr>
                <w:rFonts w:ascii="Calibri" w:eastAsia="Calibri" w:hAnsi="Calibri"/>
                <w:color w:val="002060"/>
                <w:lang w:val="el-GR"/>
              </w:rPr>
              <w:t xml:space="preserve">, </w:t>
            </w:r>
            <w:r w:rsidRPr="00FF10E0">
              <w:rPr>
                <w:rFonts w:ascii="Calibri" w:eastAsia="Calibri" w:hAnsi="Calibri"/>
                <w:color w:val="002060"/>
              </w:rPr>
              <w:t>Karl</w:t>
            </w:r>
            <w:r w:rsidRPr="00FF10E0">
              <w:rPr>
                <w:rFonts w:ascii="Calibri" w:eastAsia="Calibri" w:hAnsi="Calibri"/>
                <w:color w:val="002060"/>
                <w:lang w:val="el-GR"/>
              </w:rPr>
              <w:t xml:space="preserve"> </w:t>
            </w:r>
            <w:r w:rsidRPr="00FF10E0">
              <w:rPr>
                <w:rFonts w:ascii="Calibri" w:eastAsia="Calibri" w:hAnsi="Calibri"/>
                <w:color w:val="002060"/>
              </w:rPr>
              <w:t>Marx</w:t>
            </w:r>
            <w:r w:rsidRPr="00FF10E0">
              <w:rPr>
                <w:rFonts w:ascii="Calibri" w:eastAsia="Calibri" w:hAnsi="Calibri"/>
                <w:color w:val="002060"/>
                <w:lang w:val="el-GR"/>
              </w:rPr>
              <w:t xml:space="preserve">, </w:t>
            </w:r>
            <w:r w:rsidRPr="00FF10E0">
              <w:rPr>
                <w:rFonts w:ascii="Calibri" w:eastAsia="Calibri" w:hAnsi="Calibri"/>
                <w:color w:val="002060"/>
              </w:rPr>
              <w:t>Joseph</w:t>
            </w:r>
            <w:r w:rsidRPr="00FF10E0">
              <w:rPr>
                <w:rFonts w:ascii="Calibri" w:eastAsia="Calibri" w:hAnsi="Calibri"/>
                <w:color w:val="002060"/>
                <w:lang w:val="el-GR"/>
              </w:rPr>
              <w:t xml:space="preserve"> </w:t>
            </w:r>
            <w:r w:rsidRPr="00FF10E0">
              <w:rPr>
                <w:rFonts w:ascii="Calibri" w:eastAsia="Calibri" w:hAnsi="Calibri"/>
                <w:color w:val="002060"/>
              </w:rPr>
              <w:t>Schumpeter</w:t>
            </w:r>
            <w:r w:rsidRPr="00FF10E0">
              <w:rPr>
                <w:rFonts w:ascii="Calibri" w:eastAsia="Calibri" w:hAnsi="Calibri"/>
                <w:color w:val="002060"/>
                <w:lang w:val="el-GR"/>
              </w:rPr>
              <w:t xml:space="preserve">, </w:t>
            </w:r>
            <w:r w:rsidRPr="00FF10E0">
              <w:rPr>
                <w:rFonts w:ascii="Calibri" w:eastAsia="Calibri" w:hAnsi="Calibri"/>
                <w:color w:val="002060"/>
              </w:rPr>
              <w:t>John</w:t>
            </w:r>
            <w:r w:rsidRPr="00FF10E0">
              <w:rPr>
                <w:rFonts w:ascii="Calibri" w:eastAsia="Calibri" w:hAnsi="Calibri"/>
                <w:color w:val="002060"/>
                <w:lang w:val="el-GR"/>
              </w:rPr>
              <w:t xml:space="preserve"> </w:t>
            </w:r>
            <w:r w:rsidRPr="00FF10E0">
              <w:rPr>
                <w:rFonts w:ascii="Calibri" w:eastAsia="Calibri" w:hAnsi="Calibri"/>
                <w:color w:val="002060"/>
              </w:rPr>
              <w:t>Maynard</w:t>
            </w:r>
            <w:r w:rsidRPr="00FF10E0">
              <w:rPr>
                <w:rFonts w:ascii="Calibri" w:eastAsia="Calibri" w:hAnsi="Calibri"/>
                <w:color w:val="002060"/>
                <w:lang w:val="el-GR"/>
              </w:rPr>
              <w:t xml:space="preserve"> </w:t>
            </w:r>
            <w:r w:rsidRPr="00FF10E0">
              <w:rPr>
                <w:rFonts w:ascii="Calibri" w:eastAsia="Calibri" w:hAnsi="Calibri"/>
                <w:color w:val="002060"/>
              </w:rPr>
              <w:t>Keynes</w:t>
            </w:r>
            <w:r w:rsidRPr="00FF10E0">
              <w:rPr>
                <w:rFonts w:ascii="Calibri" w:eastAsia="Calibri" w:hAnsi="Calibri"/>
                <w:color w:val="002060"/>
                <w:lang w:val="el-GR"/>
              </w:rPr>
              <w:t>)</w:t>
            </w:r>
          </w:p>
          <w:p w:rsidR="00F03B25" w:rsidRDefault="00FF10E0" w:rsidP="00FF10E0">
            <w:pPr>
              <w:widowControl w:val="0"/>
              <w:autoSpaceDE w:val="0"/>
              <w:autoSpaceDN w:val="0"/>
              <w:adjustRightInd w:val="0"/>
              <w:rPr>
                <w:rFonts w:ascii="Calibri" w:eastAsia="Calibri" w:hAnsi="Calibri"/>
                <w:b/>
                <w:color w:val="002060"/>
                <w:lang w:val="el-GR"/>
              </w:rPr>
            </w:pPr>
            <w:r w:rsidRPr="00FF10E0">
              <w:rPr>
                <w:rFonts w:ascii="Calibri" w:eastAsia="Calibri" w:hAnsi="Calibri"/>
                <w:color w:val="002060"/>
                <w:lang w:val="el-GR"/>
              </w:rPr>
              <w:lastRenderedPageBreak/>
              <w:t>- να αντιληφθεί καλύτερα τις εξελίξεις στο σύγχρονο κοινωνικο-οικονομικό περιβάλλον και τα προβλήματα που   αντιμετωπίζουν οι σύγχρονες οικονομίες</w:t>
            </w:r>
          </w:p>
          <w:p w:rsidR="00FF10E0" w:rsidRPr="00FF10E0" w:rsidRDefault="00FF10E0" w:rsidP="00FF10E0">
            <w:pPr>
              <w:widowControl w:val="0"/>
              <w:autoSpaceDE w:val="0"/>
              <w:autoSpaceDN w:val="0"/>
              <w:adjustRightInd w:val="0"/>
              <w:rPr>
                <w:rFonts w:ascii="Calibri" w:eastAsia="Calibri" w:hAnsi="Calibri"/>
                <w:b/>
                <w:color w:val="002060"/>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8941E1"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941E1" w:rsidTr="00305D37">
        <w:tc>
          <w:tcPr>
            <w:tcW w:w="8472" w:type="dxa"/>
            <w:gridSpan w:val="2"/>
            <w:tcBorders>
              <w:bottom w:val="single" w:sz="4" w:space="0" w:color="auto"/>
            </w:tcBorders>
          </w:tcPr>
          <w:p w:rsidR="00511589" w:rsidRPr="00FF10E0" w:rsidRDefault="00511589" w:rsidP="00511589">
            <w:pPr>
              <w:widowControl w:val="0"/>
              <w:autoSpaceDE w:val="0"/>
              <w:autoSpaceDN w:val="0"/>
              <w:adjustRightInd w:val="0"/>
              <w:rPr>
                <w:rFonts w:ascii="Calibri" w:hAnsi="Calibri" w:cs="Arial"/>
                <w:i/>
                <w:lang w:val="el-GR"/>
              </w:rPr>
            </w:pPr>
            <w:r w:rsidRPr="00FF10E0">
              <w:rPr>
                <w:rFonts w:ascii="Calibri" w:hAnsi="Calibri" w:cs="Arial"/>
                <w:i/>
                <w:lang w:val="el-GR"/>
              </w:rPr>
              <w:t xml:space="preserve">Αναζήτηση, ανάλυση και σύνθεση δεδομένων και πληροφοριών, με τη χρήση και των απαραίτητων τεχνολογιών </w:t>
            </w:r>
          </w:p>
          <w:p w:rsidR="00BB0CB2" w:rsidRPr="00FF10E0" w:rsidRDefault="00BB0CB2" w:rsidP="00BB0CB2">
            <w:pPr>
              <w:widowControl w:val="0"/>
              <w:autoSpaceDE w:val="0"/>
              <w:autoSpaceDN w:val="0"/>
              <w:adjustRightInd w:val="0"/>
              <w:rPr>
                <w:rFonts w:ascii="Calibri" w:hAnsi="Calibri" w:cs="Arial"/>
                <w:i/>
                <w:lang w:val="el-GR"/>
              </w:rPr>
            </w:pPr>
            <w:r w:rsidRPr="00FF10E0">
              <w:rPr>
                <w:rFonts w:ascii="Calibri" w:hAnsi="Calibri" w:cs="Arial"/>
                <w:i/>
                <w:lang w:val="el-GR"/>
              </w:rPr>
              <w:t xml:space="preserve">Αναζήτηση, ανάλυση και σύνθεση δεδομένων και πληροφοριών, με τη χρήση και των απαραίτητων τεχνολογιών </w:t>
            </w:r>
          </w:p>
          <w:p w:rsidR="00BB0CB2" w:rsidRPr="00FF10E0" w:rsidRDefault="00BB0CB2" w:rsidP="00BB0CB2">
            <w:pPr>
              <w:rPr>
                <w:rFonts w:ascii="Calibri" w:hAnsi="Calibri" w:cs="Arial"/>
                <w:i/>
                <w:lang w:val="el-GR"/>
              </w:rPr>
            </w:pPr>
            <w:r w:rsidRPr="00FF10E0">
              <w:rPr>
                <w:rFonts w:ascii="Calibri" w:hAnsi="Calibri" w:cs="Arial"/>
                <w:i/>
                <w:lang w:val="el-GR"/>
              </w:rPr>
              <w:t xml:space="preserve">Αυτόνομη εργασία </w:t>
            </w:r>
          </w:p>
          <w:p w:rsidR="00BB0CB2" w:rsidRPr="00FF10E0" w:rsidRDefault="00BB0CB2" w:rsidP="00FF10E0">
            <w:pPr>
              <w:rPr>
                <w:rFonts w:ascii="Calibri" w:hAnsi="Calibri" w:cs="Arial"/>
                <w:i/>
                <w:lang w:val="el-GR"/>
              </w:rPr>
            </w:pPr>
            <w:r w:rsidRPr="00FF10E0">
              <w:rPr>
                <w:rFonts w:ascii="Calibri" w:hAnsi="Calibri" w:cs="Arial"/>
                <w:i/>
                <w:lang w:val="el-GR"/>
              </w:rPr>
              <w:t xml:space="preserve">Εργασία σε διεπιστημονικό περιβάλλον </w:t>
            </w:r>
          </w:p>
          <w:p w:rsidR="00BB0CB2" w:rsidRPr="00705AAD" w:rsidRDefault="00BB0CB2" w:rsidP="00511589">
            <w:pPr>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FF10E0" w:rsidTr="007673F3">
        <w:tc>
          <w:tcPr>
            <w:tcW w:w="8472" w:type="dxa"/>
          </w:tcPr>
          <w:p w:rsidR="000F4FD4" w:rsidRDefault="000F4FD4" w:rsidP="007673F3">
            <w:pPr>
              <w:rPr>
                <w:rFonts w:ascii="Calibri" w:eastAsia="Calibri" w:hAnsi="Calibri"/>
                <w:iCs/>
                <w:color w:val="002060"/>
                <w:lang w:val="el-GR"/>
              </w:rPr>
            </w:pPr>
          </w:p>
          <w:p w:rsidR="003A5A23" w:rsidRDefault="002143E1" w:rsidP="002143E1">
            <w:pPr>
              <w:widowControl w:val="0"/>
              <w:autoSpaceDE w:val="0"/>
              <w:autoSpaceDN w:val="0"/>
              <w:adjustRightInd w:val="0"/>
              <w:spacing w:before="120" w:after="200" w:line="276" w:lineRule="auto"/>
              <w:ind w:left="360"/>
              <w:rPr>
                <w:rFonts w:ascii="Calibri" w:hAnsi="Calibri" w:cs="Arial"/>
                <w:b/>
                <w:color w:val="000000"/>
                <w:sz w:val="22"/>
                <w:szCs w:val="22"/>
                <w:lang w:val="el-GR"/>
              </w:rPr>
            </w:pPr>
            <w:r>
              <w:rPr>
                <w:rFonts w:ascii="Calibri" w:hAnsi="Calibri" w:cs="Arial"/>
                <w:b/>
                <w:color w:val="000000"/>
                <w:sz w:val="22"/>
                <w:szCs w:val="22"/>
                <w:lang w:val="el-GR"/>
              </w:rPr>
              <w:t>(3)</w:t>
            </w:r>
            <w:r w:rsidR="003A5A23" w:rsidRPr="00705AAD">
              <w:rPr>
                <w:rFonts w:ascii="Calibri" w:hAnsi="Calibri" w:cs="Arial"/>
                <w:b/>
                <w:color w:val="000000"/>
                <w:sz w:val="22"/>
                <w:szCs w:val="22"/>
                <w:lang w:val="el-GR"/>
              </w:rPr>
              <w:t>ΠΕΡΙΕΧΟΜΕΝΟ ΜΑΘΗΜΑΤΟΣ</w:t>
            </w:r>
          </w:p>
          <w:p w:rsidR="000F4FD4" w:rsidRPr="00FF10E0" w:rsidRDefault="00FF10E0" w:rsidP="00FF10E0">
            <w:pPr>
              <w:widowControl w:val="0"/>
              <w:autoSpaceDE w:val="0"/>
              <w:autoSpaceDN w:val="0"/>
              <w:adjustRightInd w:val="0"/>
              <w:spacing w:before="120" w:after="200" w:line="276" w:lineRule="auto"/>
              <w:jc w:val="both"/>
              <w:rPr>
                <w:rFonts w:ascii="Calibri" w:hAnsi="Calibri" w:cs="Arial"/>
                <w:color w:val="000000"/>
                <w:sz w:val="22"/>
                <w:szCs w:val="22"/>
                <w:lang w:val="el-GR"/>
              </w:rPr>
            </w:pPr>
            <w:r w:rsidRPr="00FF10E0">
              <w:rPr>
                <w:rFonts w:ascii="Calibri" w:hAnsi="Calibri" w:cs="Arial"/>
                <w:color w:val="000000"/>
                <w:sz w:val="22"/>
                <w:szCs w:val="22"/>
                <w:lang w:val="el-GR"/>
              </w:rPr>
              <w:t xml:space="preserve">Το μάθημα αποτελεί μια εισαγωγή στην Πολιτική Οικονομία. Βασική επιδίωξη του μαθήματος είναι να βοηθήσει στην κατανόηση των σημαντικότερων οικονομικών νόμων της καπιταλιστικής οικονομίας και να εξετάσει ορισμένα ζωτικά προβλήματα που αντιμετωπίζουν οι σύγχρονες οικονομίες όπως είναι η οικονομική ανάπτυξη, η ανεργία, ο πληθωρισμός, κλπ. Στο μάθημα θα μας απασχολήσουν έννοιες όπως αυτή της αγοράς, της παραγωγής, του κόστους, της διαδικασίας σχηματισμού των τιμών, ο νόμος της ζήτησης και της προσφοράς. Επίσης επιχειρείται μια αναφορά στους μεγάλους οικονομολόγους που σφράγισαν την ιστορία της οικονομικής επιστήμης (Adam Smith, David Ricardo, Thomas Malthus, Karl Marx, Joseph Schumpeter, John Maynard Keynes, Milton Friedman) και στις κυριότερες σχολές οικονομικής σκέψης που προσεγγίζουν τα οικονομικά φαινόμενα ξεκινώντας από διαφορετική αξιολογική, ιδεολογική και πολιτική αφετηρία. </w:t>
            </w:r>
          </w:p>
        </w:tc>
      </w:tr>
    </w:tbl>
    <w:p w:rsidR="00271F7D" w:rsidRDefault="00271F7D">
      <w:pPr>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3A5A23"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6D2531" w:rsidRDefault="002143E1" w:rsidP="007673F3">
            <w:pPr>
              <w:spacing w:after="200" w:line="276" w:lineRule="auto"/>
              <w:rPr>
                <w:rFonts w:ascii="Calibri" w:eastAsia="Calibri" w:hAnsi="Calibri"/>
                <w:iCs/>
                <w:color w:val="002060"/>
                <w:lang w:val="el-GR"/>
              </w:rPr>
            </w:pPr>
            <w:r w:rsidRPr="006D2531">
              <w:rPr>
                <w:rFonts w:ascii="Calibri" w:hAnsi="Calibri" w:cs="Arial"/>
                <w:i/>
                <w:lang w:val="el-GR"/>
              </w:rPr>
              <w:t>Πρόσωπο με πρόσωπο</w:t>
            </w:r>
          </w:p>
        </w:tc>
      </w:tr>
      <w:tr w:rsidR="000F4FD4" w:rsidRPr="008941E1"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6D2531" w:rsidRDefault="002143E1" w:rsidP="002143E1">
            <w:pPr>
              <w:rPr>
                <w:rFonts w:ascii="Calibri" w:hAnsi="Calibri" w:cs="Arial"/>
                <w:b/>
                <w:color w:val="002060"/>
                <w:lang w:val="el-GR"/>
              </w:rPr>
            </w:pPr>
            <w:r w:rsidRPr="006D2531">
              <w:rPr>
                <w:rFonts w:ascii="Calibri" w:hAnsi="Calibri" w:cs="Arial"/>
                <w:i/>
                <w:lang w:val="el-GR"/>
              </w:rPr>
              <w:t>Χρήση Τ.Π.Ε. στη Διδασκαλία, στην Επικοινωνία με τους φοιτητές</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w:t>
            </w:r>
            <w:r w:rsidRPr="00705AAD">
              <w:rPr>
                <w:rFonts w:ascii="Calibri" w:hAnsi="Calibri" w:cs="Arial"/>
                <w:i/>
                <w:sz w:val="16"/>
                <w:szCs w:val="16"/>
                <w:lang w:val="el-GR"/>
              </w:rPr>
              <w:lastRenderedPageBreak/>
              <w:t xml:space="preserve">(Τοποθέτηση),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8F5123" w:rsidTr="007673F3">
              <w:tc>
                <w:tcPr>
                  <w:tcW w:w="2467" w:type="dxa"/>
                  <w:shd w:val="clear" w:color="auto" w:fill="DDD9C3" w:themeFill="background2" w:themeFillShade="E6"/>
                  <w:vAlign w:val="center"/>
                </w:tcPr>
                <w:p w:rsidR="000F4FD4" w:rsidRPr="008F5123" w:rsidRDefault="000F4FD4" w:rsidP="007673F3">
                  <w:pPr>
                    <w:jc w:val="center"/>
                    <w:rPr>
                      <w:rFonts w:ascii="Calibri" w:hAnsi="Calibri" w:cs="Arial"/>
                      <w:b/>
                      <w:i/>
                    </w:rPr>
                  </w:pPr>
                  <w:r w:rsidRPr="008F5123">
                    <w:rPr>
                      <w:rFonts w:ascii="Calibri" w:hAnsi="Calibri" w:cs="Arial"/>
                      <w:b/>
                      <w:i/>
                    </w:rPr>
                    <w:lastRenderedPageBreak/>
                    <w:t>Δραστηριότητα</w:t>
                  </w:r>
                </w:p>
              </w:tc>
              <w:tc>
                <w:tcPr>
                  <w:tcW w:w="2468" w:type="dxa"/>
                  <w:shd w:val="clear" w:color="auto" w:fill="DDD9C3" w:themeFill="background2" w:themeFillShade="E6"/>
                  <w:vAlign w:val="center"/>
                </w:tcPr>
                <w:p w:rsidR="000F4FD4" w:rsidRPr="008F5123" w:rsidRDefault="000F4FD4" w:rsidP="007673F3">
                  <w:pPr>
                    <w:jc w:val="center"/>
                    <w:rPr>
                      <w:rFonts w:ascii="Calibri" w:hAnsi="Calibri" w:cs="Arial"/>
                      <w:b/>
                      <w:i/>
                    </w:rPr>
                  </w:pPr>
                  <w:r w:rsidRPr="008F5123">
                    <w:rPr>
                      <w:rFonts w:ascii="Calibri" w:hAnsi="Calibri" w:cs="Arial"/>
                      <w:b/>
                      <w:i/>
                    </w:rPr>
                    <w:t>Φόρτος Εργασίας Εξαμήνου</w:t>
                  </w:r>
                </w:p>
              </w:tc>
            </w:tr>
            <w:tr w:rsidR="00F44C56" w:rsidRPr="008F5123" w:rsidTr="007673F3">
              <w:tc>
                <w:tcPr>
                  <w:tcW w:w="2467" w:type="dxa"/>
                </w:tcPr>
                <w:p w:rsidR="00F44C56" w:rsidRPr="008F5123" w:rsidRDefault="00F44C56" w:rsidP="00376F30">
                  <w:pPr>
                    <w:rPr>
                      <w:rFonts w:ascii="Calibri" w:hAnsi="Calibri"/>
                      <w:iCs/>
                      <w:color w:val="002060"/>
                      <w:lang w:val="el-GR"/>
                    </w:rPr>
                  </w:pPr>
                  <w:r w:rsidRPr="008F5123">
                    <w:rPr>
                      <w:rFonts w:ascii="Calibri" w:hAnsi="Calibri" w:cs="Calibri"/>
                      <w:color w:val="000000"/>
                      <w:lang w:val="el-GR" w:eastAsia="el-GR"/>
                    </w:rPr>
                    <w:t>Διαλέξεις</w:t>
                  </w:r>
                </w:p>
              </w:tc>
              <w:tc>
                <w:tcPr>
                  <w:tcW w:w="2468" w:type="dxa"/>
                </w:tcPr>
                <w:p w:rsidR="00F44C56" w:rsidRPr="008F5123" w:rsidRDefault="00F44C56" w:rsidP="00376F30">
                  <w:pPr>
                    <w:jc w:val="center"/>
                    <w:rPr>
                      <w:rFonts w:ascii="Calibri" w:hAnsi="Calibri" w:cs="Arial"/>
                      <w:color w:val="002060"/>
                      <w:lang w:val="el-GR"/>
                    </w:rPr>
                  </w:pPr>
                  <w:r w:rsidRPr="008F5123">
                    <w:rPr>
                      <w:rFonts w:ascii="Calibri" w:hAnsi="Calibri" w:cs="Calibri"/>
                      <w:color w:val="000000"/>
                      <w:lang w:val="el-GR" w:eastAsia="el-GR"/>
                    </w:rPr>
                    <w:t>39 ώρες (1.56 ECTS)</w:t>
                  </w:r>
                </w:p>
              </w:tc>
            </w:tr>
            <w:tr w:rsidR="00F44C56" w:rsidRPr="008F5123" w:rsidTr="007673F3">
              <w:tc>
                <w:tcPr>
                  <w:tcW w:w="2467" w:type="dxa"/>
                  <w:shd w:val="clear" w:color="auto" w:fill="auto"/>
                </w:tcPr>
                <w:p w:rsidR="00F44C56" w:rsidRPr="008F5123" w:rsidRDefault="00F44C56" w:rsidP="00376F30">
                  <w:pPr>
                    <w:rPr>
                      <w:rFonts w:ascii="Calibri" w:hAnsi="Calibri"/>
                      <w:iCs/>
                      <w:color w:val="002060"/>
                      <w:lang w:val="el-GR"/>
                    </w:rPr>
                  </w:pPr>
                  <w:r w:rsidRPr="008F5123">
                    <w:rPr>
                      <w:rFonts w:ascii="Calibri" w:hAnsi="Calibri" w:cs="Calibri"/>
                      <w:color w:val="000000"/>
                      <w:lang w:val="el-GR" w:eastAsia="el-GR"/>
                    </w:rPr>
                    <w:t>Προσωπική μελέτη</w:t>
                  </w:r>
                </w:p>
              </w:tc>
              <w:tc>
                <w:tcPr>
                  <w:tcW w:w="2468" w:type="dxa"/>
                </w:tcPr>
                <w:p w:rsidR="00F44C56" w:rsidRPr="008F5123" w:rsidRDefault="00F44C56" w:rsidP="00376F30">
                  <w:pPr>
                    <w:jc w:val="center"/>
                    <w:rPr>
                      <w:rFonts w:ascii="Calibri" w:hAnsi="Calibri" w:cs="Arial"/>
                      <w:color w:val="002060"/>
                      <w:lang w:val="el-GR"/>
                    </w:rPr>
                  </w:pPr>
                  <w:r w:rsidRPr="008F5123">
                    <w:rPr>
                      <w:rFonts w:ascii="Calibri" w:hAnsi="Calibri" w:cs="Calibri"/>
                      <w:color w:val="000000"/>
                      <w:lang w:val="el-GR" w:eastAsia="el-GR"/>
                    </w:rPr>
                    <w:t>83 ώρες (3.32 ECTS)</w:t>
                  </w:r>
                </w:p>
              </w:tc>
            </w:tr>
            <w:tr w:rsidR="00F44C56" w:rsidRPr="008F5123" w:rsidTr="007673F3">
              <w:tc>
                <w:tcPr>
                  <w:tcW w:w="2467" w:type="dxa"/>
                  <w:shd w:val="clear" w:color="auto" w:fill="auto"/>
                </w:tcPr>
                <w:p w:rsidR="00F44C56" w:rsidRPr="008F5123" w:rsidRDefault="00F44C56" w:rsidP="00376F30">
                  <w:pPr>
                    <w:rPr>
                      <w:rFonts w:ascii="Calibri" w:hAnsi="Calibri"/>
                      <w:iCs/>
                      <w:color w:val="002060"/>
                      <w:lang w:val="el-GR"/>
                    </w:rPr>
                  </w:pPr>
                  <w:r w:rsidRPr="008F5123">
                    <w:rPr>
                      <w:rFonts w:ascii="Calibri" w:hAnsi="Calibri" w:cs="Calibri"/>
                      <w:color w:val="000000"/>
                      <w:lang w:val="el-GR" w:eastAsia="el-GR"/>
                    </w:rPr>
                    <w:lastRenderedPageBreak/>
                    <w:t>Τελική εξέταση</w:t>
                  </w:r>
                </w:p>
              </w:tc>
              <w:tc>
                <w:tcPr>
                  <w:tcW w:w="2468" w:type="dxa"/>
                </w:tcPr>
                <w:p w:rsidR="00F44C56" w:rsidRPr="008F5123" w:rsidRDefault="00F44C56" w:rsidP="00376F30">
                  <w:pPr>
                    <w:jc w:val="center"/>
                    <w:rPr>
                      <w:rFonts w:ascii="Calibri" w:hAnsi="Calibri" w:cs="Arial"/>
                      <w:color w:val="002060"/>
                      <w:lang w:val="el-GR"/>
                    </w:rPr>
                  </w:pPr>
                  <w:r w:rsidRPr="008F5123">
                    <w:rPr>
                      <w:rFonts w:ascii="Calibri" w:hAnsi="Calibri" w:cs="Calibri"/>
                      <w:color w:val="000000"/>
                      <w:lang w:val="el-GR" w:eastAsia="el-GR"/>
                    </w:rPr>
                    <w:t>3 ώρες (0.12 ECTS)</w:t>
                  </w: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rPr>
                  </w:pPr>
                </w:p>
              </w:tc>
              <w:tc>
                <w:tcPr>
                  <w:tcW w:w="2468" w:type="dxa"/>
                </w:tcPr>
                <w:p w:rsidR="000F4FD4" w:rsidRPr="008F5123" w:rsidRDefault="000F4FD4" w:rsidP="007673F3">
                  <w:pPr>
                    <w:jc w:val="center"/>
                    <w:rPr>
                      <w:rFonts w:ascii="Calibri" w:hAnsi="Calibri" w:cs="Arial"/>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lang w:val="el-GR"/>
                    </w:rPr>
                  </w:pPr>
                </w:p>
              </w:tc>
              <w:tc>
                <w:tcPr>
                  <w:tcW w:w="2468" w:type="dxa"/>
                </w:tcPr>
                <w:p w:rsidR="000F4FD4" w:rsidRPr="008F5123" w:rsidRDefault="000F4FD4" w:rsidP="007673F3">
                  <w:pPr>
                    <w:jc w:val="center"/>
                    <w:rPr>
                      <w:rFonts w:ascii="Calibri" w:hAnsi="Calibri" w:cs="Arial"/>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rPr>
                  </w:pPr>
                </w:p>
              </w:tc>
              <w:tc>
                <w:tcPr>
                  <w:tcW w:w="2468" w:type="dxa"/>
                </w:tcPr>
                <w:p w:rsidR="000F4FD4" w:rsidRPr="008F5123" w:rsidRDefault="000F4FD4" w:rsidP="007673F3">
                  <w:pPr>
                    <w:rPr>
                      <w:rFonts w:ascii="Calibri" w:hAnsi="Calibri" w:cs="Arial"/>
                      <w:i/>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rPr>
                  </w:pPr>
                </w:p>
              </w:tc>
              <w:tc>
                <w:tcPr>
                  <w:tcW w:w="2468" w:type="dxa"/>
                </w:tcPr>
                <w:p w:rsidR="000F4FD4" w:rsidRPr="008F5123" w:rsidRDefault="000F4FD4" w:rsidP="007673F3">
                  <w:pPr>
                    <w:rPr>
                      <w:rFonts w:ascii="Calibri" w:hAnsi="Calibri" w:cs="Arial"/>
                      <w:i/>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rPr>
                  </w:pPr>
                </w:p>
              </w:tc>
              <w:tc>
                <w:tcPr>
                  <w:tcW w:w="2468" w:type="dxa"/>
                </w:tcPr>
                <w:p w:rsidR="000F4FD4" w:rsidRPr="008F5123" w:rsidRDefault="000F4FD4" w:rsidP="007673F3">
                  <w:pPr>
                    <w:rPr>
                      <w:rFonts w:ascii="Calibri" w:hAnsi="Calibri" w:cs="Arial"/>
                      <w:i/>
                      <w:color w:val="002060"/>
                      <w:lang w:val="el-GR"/>
                    </w:rPr>
                  </w:pPr>
                </w:p>
              </w:tc>
            </w:tr>
            <w:tr w:rsidR="000F4FD4" w:rsidRPr="008F5123" w:rsidTr="007673F3">
              <w:tc>
                <w:tcPr>
                  <w:tcW w:w="2467" w:type="dxa"/>
                  <w:shd w:val="clear" w:color="auto" w:fill="auto"/>
                </w:tcPr>
                <w:p w:rsidR="000F4FD4" w:rsidRPr="008F5123" w:rsidRDefault="000F4FD4" w:rsidP="007673F3">
                  <w:pPr>
                    <w:rPr>
                      <w:rFonts w:ascii="Calibri" w:hAnsi="Calibri"/>
                      <w:iCs/>
                      <w:color w:val="002060"/>
                      <w:lang w:val="el-GR"/>
                    </w:rPr>
                  </w:pPr>
                </w:p>
              </w:tc>
              <w:tc>
                <w:tcPr>
                  <w:tcW w:w="2468" w:type="dxa"/>
                </w:tcPr>
                <w:p w:rsidR="000F4FD4" w:rsidRPr="008F5123" w:rsidRDefault="000F4FD4" w:rsidP="007673F3">
                  <w:pPr>
                    <w:jc w:val="center"/>
                    <w:rPr>
                      <w:rFonts w:ascii="Calibri" w:hAnsi="Calibri" w:cs="Arial"/>
                      <w:color w:val="002060"/>
                      <w:lang w:val="el-GR"/>
                    </w:rPr>
                  </w:pPr>
                </w:p>
              </w:tc>
            </w:tr>
            <w:tr w:rsidR="000F4FD4" w:rsidRPr="008F5123" w:rsidTr="007673F3">
              <w:tc>
                <w:tcPr>
                  <w:tcW w:w="2467" w:type="dxa"/>
                </w:tcPr>
                <w:p w:rsidR="000F4FD4" w:rsidRPr="008F5123" w:rsidRDefault="000F4FD4" w:rsidP="007673F3">
                  <w:pPr>
                    <w:rPr>
                      <w:rFonts w:ascii="Calibri" w:hAnsi="Calibri"/>
                      <w:iCs/>
                      <w:color w:val="002060"/>
                      <w:lang w:val="el-GR"/>
                    </w:rPr>
                  </w:pPr>
                  <w:r w:rsidRPr="008F5123">
                    <w:rPr>
                      <w:rFonts w:ascii="Calibri" w:hAnsi="Calibri"/>
                      <w:iCs/>
                      <w:color w:val="002060"/>
                      <w:lang w:val="el-GR"/>
                    </w:rPr>
                    <w:t>Σύνολο</w:t>
                  </w:r>
                  <w:r w:rsidRPr="008F5123">
                    <w:rPr>
                      <w:rFonts w:ascii="Calibri" w:hAnsi="Calibri"/>
                      <w:iCs/>
                      <w:color w:val="002060"/>
                    </w:rPr>
                    <w:t xml:space="preserve"> </w:t>
                  </w:r>
                  <w:r w:rsidRPr="008F5123">
                    <w:rPr>
                      <w:rFonts w:ascii="Calibri" w:hAnsi="Calibri"/>
                      <w:iCs/>
                      <w:color w:val="002060"/>
                      <w:lang w:val="el-GR"/>
                    </w:rPr>
                    <w:t>Μαθήματος</w:t>
                  </w:r>
                  <w:r w:rsidRPr="008F5123">
                    <w:rPr>
                      <w:rFonts w:ascii="Calibri" w:hAnsi="Calibri"/>
                      <w:iCs/>
                      <w:color w:val="002060"/>
                    </w:rPr>
                    <w:t xml:space="preserve"> </w:t>
                  </w:r>
                </w:p>
              </w:tc>
              <w:tc>
                <w:tcPr>
                  <w:tcW w:w="2468" w:type="dxa"/>
                  <w:vAlign w:val="center"/>
                </w:tcPr>
                <w:p w:rsidR="000F4FD4" w:rsidRPr="008F5123" w:rsidRDefault="00F44C56" w:rsidP="007673F3">
                  <w:pPr>
                    <w:jc w:val="center"/>
                    <w:rPr>
                      <w:rFonts w:ascii="Calibri" w:hAnsi="Calibri" w:cs="Arial"/>
                      <w:b/>
                      <w:i/>
                      <w:color w:val="002060"/>
                      <w:lang w:val="el-GR"/>
                    </w:rPr>
                  </w:pPr>
                  <w:r w:rsidRPr="008F5123">
                    <w:rPr>
                      <w:rFonts w:ascii="Calibri" w:hAnsi="Calibri" w:cs="Calibri"/>
                      <w:b/>
                      <w:bCs/>
                      <w:i/>
                      <w:iCs/>
                      <w:color w:val="000000"/>
                      <w:lang w:val="el-GR" w:eastAsia="el-GR"/>
                    </w:rPr>
                    <w:t>125 ώρες (5 ECTS)</w:t>
                  </w:r>
                </w:p>
              </w:tc>
            </w:tr>
          </w:tbl>
          <w:p w:rsidR="000F4FD4" w:rsidRPr="008F5123" w:rsidRDefault="000F4FD4" w:rsidP="007673F3">
            <w:pPr>
              <w:rPr>
                <w:rFonts w:ascii="Tahoma" w:hAnsi="Tahoma" w:cs="Tahoma"/>
              </w:rPr>
            </w:pPr>
          </w:p>
        </w:tc>
      </w:tr>
      <w:tr w:rsidR="000F4FD4" w:rsidRPr="008941E1"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65DF" w:rsidRPr="008F5123" w:rsidRDefault="000565DF" w:rsidP="00441418">
            <w:pPr>
              <w:rPr>
                <w:rFonts w:ascii="Calibri" w:hAnsi="Calibri" w:cs="Arial"/>
                <w:color w:val="002060"/>
                <w:lang w:val="el-GR"/>
              </w:rPr>
            </w:pPr>
          </w:p>
          <w:p w:rsidR="00441418" w:rsidRPr="008F5123" w:rsidRDefault="00441418" w:rsidP="00441418">
            <w:pPr>
              <w:rPr>
                <w:rFonts w:ascii="Calibri" w:hAnsi="Calibri" w:cs="Arial"/>
                <w:color w:val="002060"/>
                <w:lang w:val="el-GR"/>
              </w:rPr>
            </w:pPr>
            <w:r w:rsidRPr="008F5123">
              <w:rPr>
                <w:rFonts w:ascii="Calibri" w:hAnsi="Calibri" w:cs="Arial"/>
                <w:i/>
                <w:lang w:val="el-GR"/>
              </w:rPr>
              <w:t>Γλώσσα Αξιολόγησης</w:t>
            </w:r>
            <w:r w:rsidR="00C62FE8" w:rsidRPr="008F5123">
              <w:rPr>
                <w:rFonts w:ascii="Calibri" w:hAnsi="Calibri" w:cs="Arial"/>
                <w:i/>
                <w:lang w:val="el-GR"/>
              </w:rPr>
              <w:t xml:space="preserve">: Ελληνικά </w:t>
            </w:r>
          </w:p>
          <w:p w:rsidR="00441418" w:rsidRPr="008F5123" w:rsidRDefault="00441418" w:rsidP="00441418">
            <w:pPr>
              <w:rPr>
                <w:rFonts w:ascii="Calibri" w:hAnsi="Calibri" w:cs="Arial"/>
                <w:color w:val="002060"/>
                <w:lang w:val="el-GR"/>
              </w:rPr>
            </w:pPr>
          </w:p>
          <w:p w:rsidR="00441418" w:rsidRPr="008F5123" w:rsidRDefault="00441418" w:rsidP="00441418">
            <w:pPr>
              <w:rPr>
                <w:rFonts w:ascii="Calibri" w:hAnsi="Calibri" w:cs="Arial"/>
                <w:i/>
                <w:lang w:val="el-GR"/>
              </w:rPr>
            </w:pPr>
            <w:r w:rsidRPr="008F5123">
              <w:rPr>
                <w:rFonts w:ascii="Calibri" w:hAnsi="Calibri" w:cs="Arial"/>
                <w:i/>
                <w:lang w:val="el-GR"/>
              </w:rPr>
              <w:t>Μέθοδοι αξιολόγησης: Γραπτή Εξέταση με  Ερωτήσεις Ανάπτυξης Δοκιμίων (βαρύτητα 80% του βαθμού)  Συμμετοχή στις Διαλέξεις (βαρύτητα 20%)</w:t>
            </w:r>
          </w:p>
          <w:p w:rsidR="00441418" w:rsidRPr="008F5123" w:rsidRDefault="00441418" w:rsidP="00441418">
            <w:pPr>
              <w:rPr>
                <w:rFonts w:ascii="Calibri" w:hAnsi="Calibri" w:cs="Arial"/>
                <w:i/>
                <w:lang w:val="el-GR"/>
              </w:rPr>
            </w:pPr>
          </w:p>
          <w:p w:rsidR="00441418" w:rsidRPr="008F5123" w:rsidRDefault="00441418" w:rsidP="00441418">
            <w:pPr>
              <w:rPr>
                <w:rFonts w:ascii="Calibri" w:hAnsi="Calibri" w:cs="Arial"/>
                <w:color w:val="002060"/>
                <w:lang w:val="el-GR"/>
              </w:rPr>
            </w:pPr>
            <w:r w:rsidRPr="008F5123">
              <w:rPr>
                <w:rFonts w:ascii="Calibri" w:hAnsi="Calibri" w:cs="Arial"/>
                <w:i/>
                <w:lang w:val="el-GR"/>
              </w:rPr>
              <w:t xml:space="preserve">Τα κριτήρια είναι προσβάσιμα στην περιγραφή του μαθήματος στο eclass. </w:t>
            </w:r>
          </w:p>
          <w:p w:rsidR="000F4FD4" w:rsidRPr="008F5123"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11589" w:rsidTr="007673F3">
        <w:tc>
          <w:tcPr>
            <w:tcW w:w="8472" w:type="dxa"/>
          </w:tcPr>
          <w:p w:rsidR="001A1C52" w:rsidRPr="008F5123" w:rsidRDefault="00A8723B" w:rsidP="00A8723B">
            <w:pPr>
              <w:pStyle w:val="ab"/>
              <w:ind w:left="0"/>
              <w:jc w:val="both"/>
              <w:rPr>
                <w:rFonts w:asciiTheme="minorHAnsi" w:hAnsiTheme="minorHAnsi" w:cstheme="minorHAnsi"/>
                <w:i/>
                <w:sz w:val="24"/>
                <w:szCs w:val="24"/>
              </w:rPr>
            </w:pPr>
            <w:r w:rsidRPr="008F5123">
              <w:rPr>
                <w:rFonts w:asciiTheme="minorHAnsi" w:hAnsiTheme="minorHAnsi" w:cstheme="minorHAnsi"/>
                <w:i/>
                <w:sz w:val="24"/>
                <w:szCs w:val="24"/>
              </w:rPr>
              <w:t xml:space="preserve">- </w:t>
            </w:r>
            <w:r w:rsidR="000F4FD4" w:rsidRPr="008F5123">
              <w:rPr>
                <w:rFonts w:asciiTheme="minorHAnsi" w:hAnsiTheme="minorHAnsi" w:cstheme="minorHAnsi"/>
                <w:i/>
                <w:sz w:val="24"/>
                <w:szCs w:val="24"/>
              </w:rPr>
              <w:t>Προτεινόμενη Βιβλι</w:t>
            </w:r>
            <w:r w:rsidR="001A1C52" w:rsidRPr="008F5123">
              <w:rPr>
                <w:rFonts w:asciiTheme="minorHAnsi" w:hAnsiTheme="minorHAnsi" w:cstheme="minorHAnsi"/>
                <w:i/>
                <w:sz w:val="24"/>
                <w:szCs w:val="24"/>
              </w:rPr>
              <w:t>ογραφία</w:t>
            </w:r>
            <w:r w:rsidR="000F4FD4" w:rsidRPr="008F5123">
              <w:rPr>
                <w:rFonts w:asciiTheme="minorHAnsi" w:hAnsiTheme="minorHAnsi" w:cstheme="minorHAnsi"/>
                <w:i/>
                <w:sz w:val="24"/>
                <w:szCs w:val="24"/>
              </w:rPr>
              <w:t>:</w:t>
            </w:r>
          </w:p>
          <w:p w:rsidR="00FF10E0" w:rsidRPr="00FF10E0" w:rsidRDefault="00FF10E0" w:rsidP="00FF10E0">
            <w:pPr>
              <w:jc w:val="both"/>
              <w:rPr>
                <w:i/>
                <w:lang w:val="el-GR"/>
              </w:rPr>
            </w:pPr>
            <w:r w:rsidRPr="00FF10E0">
              <w:rPr>
                <w:i/>
                <w:lang w:val="el-GR"/>
              </w:rPr>
              <w:t>Heilbroner Robert, L., Οι Φιλόσοφοι του Οικονομικού Κόσμου, Κριτική, Αθήνα, 2000</w:t>
            </w:r>
          </w:p>
          <w:p w:rsidR="00FF10E0" w:rsidRPr="00FF10E0" w:rsidRDefault="008154F3" w:rsidP="00FF10E0">
            <w:pPr>
              <w:jc w:val="both"/>
              <w:rPr>
                <w:i/>
                <w:lang w:val="el-GR"/>
              </w:rPr>
            </w:pPr>
            <w:r>
              <w:rPr>
                <w:i/>
                <w:lang w:val="el-GR"/>
              </w:rPr>
              <w:t>Κώττης Γ., Πετράκη-Κώττη Α</w:t>
            </w:r>
            <w:r w:rsidR="00FF10E0" w:rsidRPr="00FF10E0">
              <w:rPr>
                <w:i/>
                <w:lang w:val="el-GR"/>
              </w:rPr>
              <w:t>., Σύγχρονα Οικονομικά για όλους, Παπαζήση, Αθήνα, 2002</w:t>
            </w:r>
          </w:p>
          <w:p w:rsidR="000F4FD4" w:rsidRPr="00450D23" w:rsidRDefault="00FF10E0" w:rsidP="00FF10E0">
            <w:pPr>
              <w:jc w:val="both"/>
              <w:rPr>
                <w:i/>
                <w:lang w:val="el-GR"/>
              </w:rPr>
            </w:pPr>
            <w:r w:rsidRPr="00FF10E0">
              <w:rPr>
                <w:i/>
                <w:lang w:val="el-GR"/>
              </w:rPr>
              <w:t xml:space="preserve">Γεωργακόπουλος Θ., Λιανος Θ., Μπένος Θ., Τσεκούρας Γ., κα., Εισαγωγή στην Πολιτική Οικονομία, Μπένου, Αθήνα, </w:t>
            </w:r>
            <w:bookmarkStart w:id="1" w:name="_GoBack"/>
            <w:bookmarkEnd w:id="1"/>
            <w:r w:rsidRPr="00FF10E0">
              <w:rPr>
                <w:i/>
                <w:lang w:val="el-GR"/>
              </w:rPr>
              <w:t>2007</w:t>
            </w:r>
          </w:p>
        </w:tc>
      </w:tr>
      <w:bookmarkEnd w:id="0"/>
    </w:tbl>
    <w:p w:rsidR="000F4FD4" w:rsidRPr="008F5123" w:rsidRDefault="000F4FD4" w:rsidP="000F4FD4">
      <w:pPr>
        <w:rPr>
          <w:rFonts w:ascii="Cambria" w:hAnsi="Cambria"/>
          <w:b/>
          <w:bCs/>
          <w:sz w:val="28"/>
        </w:rPr>
      </w:pPr>
    </w:p>
    <w:sectPr w:rsidR="000F4FD4" w:rsidRPr="008F5123"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14" w:rsidRDefault="00B93614">
      <w:r>
        <w:separator/>
      </w:r>
    </w:p>
  </w:endnote>
  <w:endnote w:type="continuationSeparator" w:id="0">
    <w:p w:rsidR="00B93614" w:rsidRDefault="00B9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14" w:rsidRDefault="00B93614">
      <w:r>
        <w:separator/>
      </w:r>
    </w:p>
  </w:footnote>
  <w:footnote w:type="continuationSeparator" w:id="0">
    <w:p w:rsidR="00B93614" w:rsidRDefault="00B9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BF7C1D">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D6B11"/>
    <w:multiLevelType w:val="hybridMultilevel"/>
    <w:tmpl w:val="5816CC84"/>
    <w:lvl w:ilvl="0" w:tplc="460CAD78">
      <w:start w:val="1"/>
      <w:numFmt w:val="bullet"/>
      <w:lvlText w:val="-"/>
      <w:lvlJc w:val="left"/>
      <w:pPr>
        <w:ind w:left="720" w:hanging="360"/>
      </w:pPr>
      <w:rPr>
        <w:rFonts w:ascii="Times New Roman" w:eastAsia="Times New Roman" w:hAnsi="Times New Roman" w:cs="Times New Roman"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1D8F3D46"/>
    <w:multiLevelType w:val="hybridMultilevel"/>
    <w:tmpl w:val="A7AAA4D8"/>
    <w:lvl w:ilvl="0" w:tplc="39BAF640">
      <w:start w:val="1"/>
      <w:numFmt w:val="bullet"/>
      <w:lvlText w:val="-"/>
      <w:lvlJc w:val="left"/>
      <w:pPr>
        <w:ind w:left="720" w:hanging="360"/>
      </w:pPr>
      <w:rPr>
        <w:rFonts w:ascii="Book Antiqua" w:eastAsia="Times New Roman" w:hAnsi="Book Antiqu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8"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6"/>
  </w:num>
  <w:num w:numId="4">
    <w:abstractNumId w:val="3"/>
  </w:num>
  <w:num w:numId="5">
    <w:abstractNumId w:val="5"/>
  </w:num>
  <w:num w:numId="6">
    <w:abstractNumId w:val="42"/>
  </w:num>
  <w:num w:numId="7">
    <w:abstractNumId w:val="19"/>
  </w:num>
  <w:num w:numId="8">
    <w:abstractNumId w:val="9"/>
  </w:num>
  <w:num w:numId="9">
    <w:abstractNumId w:val="35"/>
  </w:num>
  <w:num w:numId="10">
    <w:abstractNumId w:val="43"/>
  </w:num>
  <w:num w:numId="11">
    <w:abstractNumId w:val="20"/>
  </w:num>
  <w:num w:numId="12">
    <w:abstractNumId w:val="24"/>
  </w:num>
  <w:num w:numId="13">
    <w:abstractNumId w:val="9"/>
  </w:num>
  <w:num w:numId="14">
    <w:abstractNumId w:val="15"/>
  </w:num>
  <w:num w:numId="15">
    <w:abstractNumId w:val="38"/>
  </w:num>
  <w:num w:numId="16">
    <w:abstractNumId w:val="35"/>
  </w:num>
  <w:num w:numId="17">
    <w:abstractNumId w:val="13"/>
  </w:num>
  <w:num w:numId="18">
    <w:abstractNumId w:val="25"/>
  </w:num>
  <w:num w:numId="19">
    <w:abstractNumId w:val="0"/>
  </w:num>
  <w:num w:numId="20">
    <w:abstractNumId w:val="17"/>
  </w:num>
  <w:num w:numId="21">
    <w:abstractNumId w:val="7"/>
  </w:num>
  <w:num w:numId="22">
    <w:abstractNumId w:val="31"/>
  </w:num>
  <w:num w:numId="23">
    <w:abstractNumId w:val="12"/>
  </w:num>
  <w:num w:numId="24">
    <w:abstractNumId w:val="21"/>
  </w:num>
  <w:num w:numId="25">
    <w:abstractNumId w:val="2"/>
  </w:num>
  <w:num w:numId="26">
    <w:abstractNumId w:val="44"/>
  </w:num>
  <w:num w:numId="27">
    <w:abstractNumId w:val="34"/>
  </w:num>
  <w:num w:numId="28">
    <w:abstractNumId w:val="8"/>
  </w:num>
  <w:num w:numId="29">
    <w:abstractNumId w:val="26"/>
  </w:num>
  <w:num w:numId="30">
    <w:abstractNumId w:val="40"/>
  </w:num>
  <w:num w:numId="31">
    <w:abstractNumId w:val="10"/>
  </w:num>
  <w:num w:numId="32">
    <w:abstractNumId w:val="29"/>
  </w:num>
  <w:num w:numId="33">
    <w:abstractNumId w:val="23"/>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2"/>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2"/>
  </w:num>
  <w:num w:numId="41">
    <w:abstractNumId w:val="18"/>
  </w:num>
  <w:num w:numId="42">
    <w:abstractNumId w:val="28"/>
  </w:num>
  <w:num w:numId="43">
    <w:abstractNumId w:val="30"/>
  </w:num>
  <w:num w:numId="44">
    <w:abstractNumId w:val="37"/>
  </w:num>
  <w:num w:numId="45">
    <w:abstractNumId w:val="4"/>
  </w:num>
  <w:num w:numId="46">
    <w:abstractNumId w:val="1"/>
  </w:num>
  <w:num w:numId="4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65DF"/>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3E1"/>
    <w:rsid w:val="00214401"/>
    <w:rsid w:val="0022013C"/>
    <w:rsid w:val="00220BCB"/>
    <w:rsid w:val="00222F35"/>
    <w:rsid w:val="00225396"/>
    <w:rsid w:val="00231676"/>
    <w:rsid w:val="00232D05"/>
    <w:rsid w:val="00233376"/>
    <w:rsid w:val="002354D2"/>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4DB5"/>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A23"/>
    <w:rsid w:val="003A5C6B"/>
    <w:rsid w:val="003B08CF"/>
    <w:rsid w:val="003B2099"/>
    <w:rsid w:val="003B23D7"/>
    <w:rsid w:val="003B319D"/>
    <w:rsid w:val="003B6912"/>
    <w:rsid w:val="003C0249"/>
    <w:rsid w:val="003C1A8B"/>
    <w:rsid w:val="003C47ED"/>
    <w:rsid w:val="003D049B"/>
    <w:rsid w:val="003D069B"/>
    <w:rsid w:val="003D354E"/>
    <w:rsid w:val="003D49F9"/>
    <w:rsid w:val="003D4F83"/>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418"/>
    <w:rsid w:val="00441965"/>
    <w:rsid w:val="00444BFF"/>
    <w:rsid w:val="00444DE1"/>
    <w:rsid w:val="0045017C"/>
    <w:rsid w:val="00450193"/>
    <w:rsid w:val="00450D2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589"/>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46BBF"/>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0947"/>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4F7F"/>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763E"/>
    <w:rsid w:val="006C1F50"/>
    <w:rsid w:val="006C2E14"/>
    <w:rsid w:val="006C6543"/>
    <w:rsid w:val="006C6820"/>
    <w:rsid w:val="006C6950"/>
    <w:rsid w:val="006C6B65"/>
    <w:rsid w:val="006C6BE9"/>
    <w:rsid w:val="006C7193"/>
    <w:rsid w:val="006D2229"/>
    <w:rsid w:val="006D2531"/>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54F3"/>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1E1"/>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23"/>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5E1B"/>
    <w:rsid w:val="009262FA"/>
    <w:rsid w:val="00926AEC"/>
    <w:rsid w:val="00927BCD"/>
    <w:rsid w:val="00927F42"/>
    <w:rsid w:val="00936764"/>
    <w:rsid w:val="00936B3E"/>
    <w:rsid w:val="00937B68"/>
    <w:rsid w:val="00940890"/>
    <w:rsid w:val="00941C82"/>
    <w:rsid w:val="00945FB5"/>
    <w:rsid w:val="00946979"/>
    <w:rsid w:val="00947099"/>
    <w:rsid w:val="00947222"/>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57B4"/>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3614"/>
    <w:rsid w:val="00B940BC"/>
    <w:rsid w:val="00B955D4"/>
    <w:rsid w:val="00B959D0"/>
    <w:rsid w:val="00B96C21"/>
    <w:rsid w:val="00B97A75"/>
    <w:rsid w:val="00BA1906"/>
    <w:rsid w:val="00BA354A"/>
    <w:rsid w:val="00BA3B50"/>
    <w:rsid w:val="00BA5A80"/>
    <w:rsid w:val="00BA703E"/>
    <w:rsid w:val="00BA75DA"/>
    <w:rsid w:val="00BA765F"/>
    <w:rsid w:val="00BB0CB2"/>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BF7C1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2FE8"/>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B02"/>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1147"/>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16C"/>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4C56"/>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0E0"/>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02D39F-B88B-4071-872E-A3BB9F42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2143E1"/>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1039</Words>
  <Characters>5615</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Panagiota Manoli</cp:lastModifiedBy>
  <cp:revision>6</cp:revision>
  <cp:lastPrinted>2014-04-24T14:33:00Z</cp:lastPrinted>
  <dcterms:created xsi:type="dcterms:W3CDTF">2017-09-13T18:40:00Z</dcterms:created>
  <dcterms:modified xsi:type="dcterms:W3CDTF">2017-09-13T18:48:00Z</dcterms:modified>
</cp:coreProperties>
</file>