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EAF7"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5710B862"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44"/>
        <w:gridCol w:w="351"/>
        <w:gridCol w:w="1274"/>
      </w:tblGrid>
      <w:tr w:rsidR="000F4FD4" w:rsidRPr="00D04E95" w14:paraId="37D3BD8F" w14:textId="77777777" w:rsidTr="007673F3">
        <w:tc>
          <w:tcPr>
            <w:tcW w:w="3205" w:type="dxa"/>
            <w:shd w:val="clear" w:color="auto" w:fill="DDD9C3" w:themeFill="background2" w:themeFillShade="E6"/>
          </w:tcPr>
          <w:p w14:paraId="377E64D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ΣΧΟΛΗ</w:t>
            </w:r>
          </w:p>
        </w:tc>
        <w:tc>
          <w:tcPr>
            <w:tcW w:w="5231" w:type="dxa"/>
            <w:gridSpan w:val="5"/>
          </w:tcPr>
          <w:p w14:paraId="06EFC7E1"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 xml:space="preserve">Ανθρωπιστικών Επιστημών </w:t>
            </w:r>
          </w:p>
        </w:tc>
      </w:tr>
      <w:tr w:rsidR="000F4FD4" w:rsidRPr="00D04E95" w14:paraId="5A36768B" w14:textId="77777777" w:rsidTr="007673F3">
        <w:tc>
          <w:tcPr>
            <w:tcW w:w="3205" w:type="dxa"/>
            <w:shd w:val="clear" w:color="auto" w:fill="DDD9C3" w:themeFill="background2" w:themeFillShade="E6"/>
          </w:tcPr>
          <w:p w14:paraId="511BE0FA"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ΤΜΗΜΑ</w:t>
            </w:r>
          </w:p>
        </w:tc>
        <w:tc>
          <w:tcPr>
            <w:tcW w:w="5231" w:type="dxa"/>
            <w:gridSpan w:val="5"/>
          </w:tcPr>
          <w:p w14:paraId="3592C258"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Μεσογειακών Σπουδών</w:t>
            </w:r>
          </w:p>
        </w:tc>
      </w:tr>
      <w:tr w:rsidR="000F4FD4" w:rsidRPr="00D04E95" w14:paraId="401112C1" w14:textId="77777777" w:rsidTr="007673F3">
        <w:tc>
          <w:tcPr>
            <w:tcW w:w="3205" w:type="dxa"/>
            <w:shd w:val="clear" w:color="auto" w:fill="DDD9C3" w:themeFill="background2" w:themeFillShade="E6"/>
          </w:tcPr>
          <w:p w14:paraId="766EA4C2"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ΕΠΙΠΕΔΟ ΣΠΟΥΔΩΝ </w:t>
            </w:r>
          </w:p>
        </w:tc>
        <w:tc>
          <w:tcPr>
            <w:tcW w:w="5231" w:type="dxa"/>
            <w:gridSpan w:val="5"/>
          </w:tcPr>
          <w:p w14:paraId="0DB3A6C2"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Προπτυχιακό</w:t>
            </w:r>
          </w:p>
        </w:tc>
      </w:tr>
      <w:tr w:rsidR="000F4FD4" w:rsidRPr="00D04E95" w14:paraId="35467AE5" w14:textId="77777777" w:rsidTr="007673F3">
        <w:tc>
          <w:tcPr>
            <w:tcW w:w="3205" w:type="dxa"/>
            <w:shd w:val="clear" w:color="auto" w:fill="DDD9C3" w:themeFill="background2" w:themeFillShade="E6"/>
          </w:tcPr>
          <w:p w14:paraId="6A094B61"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ΚΩΔΙΚΟΣ ΜΑΘΗΜΑΤΟΣ</w:t>
            </w:r>
          </w:p>
        </w:tc>
        <w:tc>
          <w:tcPr>
            <w:tcW w:w="1135" w:type="dxa"/>
          </w:tcPr>
          <w:p w14:paraId="019DBD35" w14:textId="29024677" w:rsidR="000F4FD4" w:rsidRPr="00D04E95" w:rsidRDefault="006E6274" w:rsidP="007673F3">
            <w:pPr>
              <w:rPr>
                <w:rFonts w:ascii="Calibri" w:hAnsi="Calibri" w:cs="Arial"/>
                <w:b/>
                <w:sz w:val="22"/>
                <w:szCs w:val="22"/>
                <w:lang w:val="el-GR"/>
              </w:rPr>
            </w:pPr>
            <w:r>
              <w:rPr>
                <w:rFonts w:ascii="Calibri" w:hAnsi="Calibri"/>
                <w:color w:val="002060"/>
                <w:sz w:val="22"/>
                <w:szCs w:val="22"/>
              </w:rPr>
              <w:t>ΑY</w:t>
            </w:r>
            <w:r w:rsidR="00E61201">
              <w:rPr>
                <w:rFonts w:ascii="Calibri" w:hAnsi="Calibri"/>
                <w:color w:val="002060"/>
                <w:sz w:val="22"/>
                <w:szCs w:val="22"/>
              </w:rPr>
              <w:t>-</w:t>
            </w:r>
            <w:r>
              <w:rPr>
                <w:rFonts w:ascii="Calibri" w:hAnsi="Calibri"/>
                <w:color w:val="002060"/>
                <w:sz w:val="22"/>
                <w:szCs w:val="22"/>
              </w:rPr>
              <w:t>30</w:t>
            </w:r>
          </w:p>
        </w:tc>
        <w:tc>
          <w:tcPr>
            <w:tcW w:w="2505" w:type="dxa"/>
            <w:gridSpan w:val="2"/>
            <w:shd w:val="clear" w:color="auto" w:fill="DDD9C3" w:themeFill="background2" w:themeFillShade="E6"/>
          </w:tcPr>
          <w:p w14:paraId="1B703C20"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ΕΞΑΜΗΝΟ ΣΠΟΥΔΩΝ</w:t>
            </w:r>
          </w:p>
        </w:tc>
        <w:tc>
          <w:tcPr>
            <w:tcW w:w="1591" w:type="dxa"/>
            <w:gridSpan w:val="2"/>
          </w:tcPr>
          <w:p w14:paraId="3BBF4F00" w14:textId="37846041" w:rsidR="000F4FD4" w:rsidRPr="00D04E95" w:rsidRDefault="00E61201" w:rsidP="007673F3">
            <w:pPr>
              <w:rPr>
                <w:rFonts w:ascii="Calibri" w:hAnsi="Calibri" w:cs="Arial"/>
                <w:sz w:val="22"/>
                <w:szCs w:val="22"/>
              </w:rPr>
            </w:pPr>
            <w:r>
              <w:rPr>
                <w:rFonts w:ascii="Calibri" w:hAnsi="Calibri" w:cs="Arial"/>
                <w:color w:val="002060"/>
                <w:sz w:val="22"/>
                <w:szCs w:val="22"/>
              </w:rPr>
              <w:t>5</w:t>
            </w:r>
            <w:r w:rsidR="00FF34FA" w:rsidRPr="008605E4">
              <w:rPr>
                <w:rFonts w:ascii="Calibri" w:hAnsi="Calibri" w:cs="Arial"/>
                <w:color w:val="002060"/>
                <w:sz w:val="22"/>
                <w:szCs w:val="22"/>
              </w:rPr>
              <w:t>o</w:t>
            </w:r>
          </w:p>
        </w:tc>
      </w:tr>
      <w:tr w:rsidR="000F4FD4" w:rsidRPr="00D04E95" w14:paraId="1AC2B65E" w14:textId="77777777" w:rsidTr="008605E4">
        <w:trPr>
          <w:trHeight w:val="379"/>
        </w:trPr>
        <w:tc>
          <w:tcPr>
            <w:tcW w:w="3205" w:type="dxa"/>
            <w:shd w:val="clear" w:color="auto" w:fill="DDD9C3" w:themeFill="background2" w:themeFillShade="E6"/>
            <w:vAlign w:val="center"/>
          </w:tcPr>
          <w:p w14:paraId="6BE574B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ΤΙΤΛΟΣ ΜΑΘΗΜΑΤΟΣ</w:t>
            </w:r>
          </w:p>
        </w:tc>
        <w:tc>
          <w:tcPr>
            <w:tcW w:w="5231" w:type="dxa"/>
            <w:gridSpan w:val="5"/>
            <w:vAlign w:val="center"/>
          </w:tcPr>
          <w:p w14:paraId="5CBB5BEF" w14:textId="0788AD19" w:rsidR="000F4FD4" w:rsidRPr="006E6274" w:rsidRDefault="006E6274" w:rsidP="007673F3">
            <w:pPr>
              <w:rPr>
                <w:rFonts w:ascii="Calibri" w:hAnsi="Calibri" w:cs="Arial"/>
                <w:color w:val="244061" w:themeColor="accent1" w:themeShade="80"/>
                <w:sz w:val="22"/>
                <w:szCs w:val="22"/>
                <w:lang w:val="el-GR"/>
              </w:rPr>
            </w:pPr>
            <w:r>
              <w:rPr>
                <w:rFonts w:ascii="Calibri" w:hAnsi="Calibri"/>
                <w:color w:val="244061" w:themeColor="accent1" w:themeShade="80"/>
                <w:sz w:val="22"/>
                <w:szCs w:val="22"/>
                <w:lang w:val="el-GR" w:eastAsia="el-GR"/>
              </w:rPr>
              <w:t>Αρχαιολογία της Εγγύς Ανατολής</w:t>
            </w:r>
          </w:p>
        </w:tc>
      </w:tr>
      <w:tr w:rsidR="000F4FD4" w:rsidRPr="00D04E95" w14:paraId="289C4441" w14:textId="77777777" w:rsidTr="007673F3">
        <w:trPr>
          <w:trHeight w:val="196"/>
        </w:trPr>
        <w:tc>
          <w:tcPr>
            <w:tcW w:w="5637" w:type="dxa"/>
            <w:gridSpan w:val="3"/>
            <w:shd w:val="clear" w:color="auto" w:fill="DDD9C3" w:themeFill="background2" w:themeFillShade="E6"/>
            <w:vAlign w:val="center"/>
          </w:tcPr>
          <w:p w14:paraId="3ADB061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 xml:space="preserve">ΑΥΤΟΤΕΛΕΙΣ ΔΙΔΑΚΤΙΚΕΣ ΔΡΑΣΤΗΡΙΟΤΗΤΕΣ </w:t>
            </w:r>
            <w:r w:rsidRPr="00D04E95">
              <w:rPr>
                <w:rFonts w:ascii="Calibri" w:hAnsi="Calibri" w:cs="Arial"/>
                <w:b/>
                <w:sz w:val="22"/>
                <w:szCs w:val="22"/>
                <w:lang w:val="el-GR"/>
              </w:rPr>
              <w:br/>
            </w:r>
            <w:r w:rsidRPr="00D04E95">
              <w:rPr>
                <w:rFonts w:ascii="Calibri" w:hAnsi="Calibri" w:cs="Arial"/>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7F86A228"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ΕΒΔΟΜΑΔΙΑΙΕΣ</w:t>
            </w:r>
            <w:r w:rsidRPr="00D04E95">
              <w:rPr>
                <w:rFonts w:ascii="Calibri" w:hAnsi="Calibri" w:cs="Arial"/>
                <w:b/>
                <w:sz w:val="22"/>
                <w:szCs w:val="22"/>
                <w:lang w:val="el-GR"/>
              </w:rPr>
              <w:br/>
              <w:t>ΩΡΕΣ Δ</w:t>
            </w:r>
            <w:r w:rsidRPr="00D04E95">
              <w:rPr>
                <w:rFonts w:ascii="Calibri" w:hAnsi="Calibri" w:cs="Arial"/>
                <w:b/>
                <w:sz w:val="22"/>
                <w:szCs w:val="22"/>
                <w:shd w:val="clear" w:color="auto" w:fill="DDD9C3"/>
                <w:lang w:val="el-GR"/>
              </w:rPr>
              <w:t>ΙΔ</w:t>
            </w:r>
            <w:r w:rsidRPr="00D04E95">
              <w:rPr>
                <w:rFonts w:ascii="Calibri" w:hAnsi="Calibri" w:cs="Arial"/>
                <w:b/>
                <w:sz w:val="22"/>
                <w:szCs w:val="22"/>
                <w:lang w:val="el-GR"/>
              </w:rPr>
              <w:t>ΑΣΚΑΛΙΑΣ</w:t>
            </w:r>
          </w:p>
        </w:tc>
        <w:tc>
          <w:tcPr>
            <w:tcW w:w="1240" w:type="dxa"/>
            <w:shd w:val="clear" w:color="auto" w:fill="DDD9C3" w:themeFill="background2" w:themeFillShade="E6"/>
            <w:vAlign w:val="center"/>
          </w:tcPr>
          <w:p w14:paraId="6B07E2FF" w14:textId="77777777" w:rsidR="000F4FD4" w:rsidRPr="00D04E95" w:rsidRDefault="000F4FD4" w:rsidP="007673F3">
            <w:pPr>
              <w:jc w:val="center"/>
              <w:rPr>
                <w:rFonts w:ascii="Calibri" w:hAnsi="Calibri" w:cs="Arial"/>
                <w:b/>
                <w:sz w:val="22"/>
                <w:szCs w:val="22"/>
                <w:lang w:val="el-GR"/>
              </w:rPr>
            </w:pPr>
            <w:r w:rsidRPr="00D04E95">
              <w:rPr>
                <w:rFonts w:ascii="Calibri" w:hAnsi="Calibri" w:cs="Arial"/>
                <w:b/>
                <w:sz w:val="22"/>
                <w:szCs w:val="22"/>
                <w:lang w:val="el-GR"/>
              </w:rPr>
              <w:t>ΠΙΣΤΩΤΙΚΕΣ ΜΟΝΑΔΕΣ</w:t>
            </w:r>
          </w:p>
        </w:tc>
      </w:tr>
      <w:tr w:rsidR="000F4FD4" w:rsidRPr="00D04E95" w14:paraId="0497C971" w14:textId="77777777" w:rsidTr="007673F3">
        <w:trPr>
          <w:trHeight w:val="194"/>
        </w:trPr>
        <w:tc>
          <w:tcPr>
            <w:tcW w:w="5637" w:type="dxa"/>
            <w:gridSpan w:val="3"/>
          </w:tcPr>
          <w:p w14:paraId="0DF32F95" w14:textId="77777777" w:rsidR="000F4FD4" w:rsidRPr="00D04E95" w:rsidRDefault="000F4FD4" w:rsidP="007673F3">
            <w:pPr>
              <w:jc w:val="right"/>
              <w:rPr>
                <w:rFonts w:ascii="Calibri" w:hAnsi="Calibri" w:cs="Arial"/>
                <w:color w:val="002060"/>
                <w:sz w:val="22"/>
                <w:szCs w:val="22"/>
                <w:lang w:val="el-GR"/>
              </w:rPr>
            </w:pPr>
          </w:p>
        </w:tc>
        <w:tc>
          <w:tcPr>
            <w:tcW w:w="1559" w:type="dxa"/>
            <w:gridSpan w:val="2"/>
          </w:tcPr>
          <w:p w14:paraId="457522EC" w14:textId="77777777" w:rsidR="000F4FD4" w:rsidRPr="00D04E95" w:rsidRDefault="00EB70E6" w:rsidP="007673F3">
            <w:pPr>
              <w:jc w:val="center"/>
              <w:rPr>
                <w:rFonts w:ascii="Calibri" w:hAnsi="Calibri" w:cs="Arial"/>
                <w:color w:val="002060"/>
                <w:sz w:val="22"/>
                <w:szCs w:val="22"/>
                <w:lang w:val="el-GR"/>
              </w:rPr>
            </w:pPr>
            <w:r w:rsidRPr="00D04E95">
              <w:rPr>
                <w:rFonts w:ascii="Calibri" w:hAnsi="Calibri" w:cs="Arial"/>
                <w:color w:val="002060"/>
                <w:sz w:val="22"/>
                <w:szCs w:val="22"/>
                <w:lang w:val="el-GR"/>
              </w:rPr>
              <w:t>3</w:t>
            </w:r>
          </w:p>
        </w:tc>
        <w:tc>
          <w:tcPr>
            <w:tcW w:w="1240" w:type="dxa"/>
          </w:tcPr>
          <w:p w14:paraId="39C98FA0" w14:textId="77777777" w:rsidR="000F4FD4" w:rsidRPr="00D04E95" w:rsidRDefault="00FB1E2C" w:rsidP="007673F3">
            <w:pPr>
              <w:jc w:val="center"/>
              <w:rPr>
                <w:rFonts w:ascii="Calibri" w:hAnsi="Calibri" w:cs="Arial"/>
                <w:color w:val="002060"/>
                <w:sz w:val="22"/>
                <w:szCs w:val="22"/>
              </w:rPr>
            </w:pPr>
            <w:r w:rsidRPr="00D04E95">
              <w:rPr>
                <w:rFonts w:ascii="Calibri" w:hAnsi="Calibri" w:cs="Arial"/>
                <w:color w:val="002060"/>
                <w:sz w:val="22"/>
                <w:szCs w:val="22"/>
              </w:rPr>
              <w:t>5</w:t>
            </w:r>
          </w:p>
        </w:tc>
      </w:tr>
      <w:tr w:rsidR="000F4FD4" w:rsidRPr="00D04E95" w14:paraId="4E66E29A" w14:textId="77777777" w:rsidTr="007673F3">
        <w:trPr>
          <w:trHeight w:val="194"/>
        </w:trPr>
        <w:tc>
          <w:tcPr>
            <w:tcW w:w="5637" w:type="dxa"/>
            <w:gridSpan w:val="3"/>
          </w:tcPr>
          <w:p w14:paraId="4E179F22" w14:textId="77777777" w:rsidR="000F4FD4" w:rsidRPr="00D04E95" w:rsidRDefault="000F4FD4" w:rsidP="007673F3">
            <w:pPr>
              <w:jc w:val="right"/>
              <w:rPr>
                <w:rFonts w:ascii="Calibri" w:hAnsi="Calibri" w:cs="Arial"/>
                <w:b/>
                <w:color w:val="002060"/>
                <w:sz w:val="22"/>
                <w:szCs w:val="22"/>
                <w:lang w:val="el-GR"/>
              </w:rPr>
            </w:pPr>
          </w:p>
        </w:tc>
        <w:tc>
          <w:tcPr>
            <w:tcW w:w="1559" w:type="dxa"/>
            <w:gridSpan w:val="2"/>
          </w:tcPr>
          <w:p w14:paraId="7B40C632"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F006D1D" w14:textId="77777777" w:rsidR="000F4FD4" w:rsidRPr="00D04E95" w:rsidRDefault="000F4FD4" w:rsidP="007673F3">
            <w:pPr>
              <w:rPr>
                <w:rFonts w:ascii="Calibri" w:hAnsi="Calibri" w:cs="Arial"/>
                <w:color w:val="002060"/>
                <w:sz w:val="22"/>
                <w:szCs w:val="22"/>
                <w:lang w:val="el-GR"/>
              </w:rPr>
            </w:pPr>
          </w:p>
        </w:tc>
      </w:tr>
      <w:tr w:rsidR="000F4FD4" w:rsidRPr="00D04E95" w14:paraId="242514BE" w14:textId="77777777" w:rsidTr="007673F3">
        <w:trPr>
          <w:trHeight w:val="194"/>
        </w:trPr>
        <w:tc>
          <w:tcPr>
            <w:tcW w:w="5637" w:type="dxa"/>
            <w:gridSpan w:val="3"/>
          </w:tcPr>
          <w:p w14:paraId="5C100B88" w14:textId="77777777" w:rsidR="000F4FD4" w:rsidRPr="00D04E95" w:rsidRDefault="000F4FD4" w:rsidP="007673F3">
            <w:pPr>
              <w:rPr>
                <w:rFonts w:ascii="Calibri" w:hAnsi="Calibri" w:cs="Arial"/>
                <w:b/>
                <w:color w:val="002060"/>
                <w:sz w:val="22"/>
                <w:szCs w:val="22"/>
                <w:lang w:val="el-GR"/>
              </w:rPr>
            </w:pPr>
          </w:p>
        </w:tc>
        <w:tc>
          <w:tcPr>
            <w:tcW w:w="1559" w:type="dxa"/>
            <w:gridSpan w:val="2"/>
          </w:tcPr>
          <w:p w14:paraId="6E973539"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39E1BD39" w14:textId="77777777" w:rsidR="000F4FD4" w:rsidRPr="00D04E95" w:rsidRDefault="000F4FD4" w:rsidP="007673F3">
            <w:pPr>
              <w:rPr>
                <w:rFonts w:ascii="Calibri" w:hAnsi="Calibri" w:cs="Arial"/>
                <w:color w:val="002060"/>
                <w:sz w:val="22"/>
                <w:szCs w:val="22"/>
                <w:lang w:val="el-GR"/>
              </w:rPr>
            </w:pPr>
          </w:p>
        </w:tc>
      </w:tr>
      <w:tr w:rsidR="000F4FD4" w:rsidRPr="00E61201" w14:paraId="1ED8756C" w14:textId="77777777" w:rsidTr="007673F3">
        <w:trPr>
          <w:trHeight w:val="194"/>
        </w:trPr>
        <w:tc>
          <w:tcPr>
            <w:tcW w:w="5637" w:type="dxa"/>
            <w:gridSpan w:val="3"/>
            <w:shd w:val="clear" w:color="auto" w:fill="DDD9C3" w:themeFill="background2" w:themeFillShade="E6"/>
          </w:tcPr>
          <w:p w14:paraId="3D99791E" w14:textId="77777777" w:rsidR="000F4FD4" w:rsidRPr="00D04E95" w:rsidRDefault="000F4FD4" w:rsidP="007673F3">
            <w:pPr>
              <w:rPr>
                <w:rFonts w:ascii="Calibri" w:hAnsi="Calibri" w:cs="Arial"/>
                <w:i/>
                <w:sz w:val="22"/>
                <w:szCs w:val="22"/>
                <w:lang w:val="el-GR"/>
              </w:rPr>
            </w:pPr>
            <w:r w:rsidRPr="00D04E95">
              <w:rPr>
                <w:rFonts w:ascii="Calibri" w:hAnsi="Calibri" w:cs="Arial"/>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43C8414D" w14:textId="77777777" w:rsidR="000F4FD4" w:rsidRPr="00D04E95" w:rsidRDefault="000F4FD4" w:rsidP="007673F3">
            <w:pPr>
              <w:jc w:val="right"/>
              <w:rPr>
                <w:rFonts w:ascii="Calibri" w:hAnsi="Calibri" w:cs="Arial"/>
                <w:color w:val="002060"/>
                <w:sz w:val="22"/>
                <w:szCs w:val="22"/>
                <w:lang w:val="el-GR"/>
              </w:rPr>
            </w:pPr>
          </w:p>
        </w:tc>
        <w:tc>
          <w:tcPr>
            <w:tcW w:w="1240" w:type="dxa"/>
          </w:tcPr>
          <w:p w14:paraId="747DF2CC" w14:textId="77777777" w:rsidR="000F4FD4" w:rsidRPr="00D04E95" w:rsidRDefault="000F4FD4" w:rsidP="007673F3">
            <w:pPr>
              <w:rPr>
                <w:rFonts w:ascii="Calibri" w:hAnsi="Calibri" w:cs="Arial"/>
                <w:color w:val="002060"/>
                <w:sz w:val="22"/>
                <w:szCs w:val="22"/>
                <w:lang w:val="el-GR"/>
              </w:rPr>
            </w:pPr>
          </w:p>
        </w:tc>
      </w:tr>
      <w:tr w:rsidR="000F4FD4" w:rsidRPr="00D04E95" w14:paraId="13DF6AD4" w14:textId="77777777" w:rsidTr="007673F3">
        <w:trPr>
          <w:trHeight w:val="599"/>
        </w:trPr>
        <w:tc>
          <w:tcPr>
            <w:tcW w:w="3205" w:type="dxa"/>
            <w:shd w:val="clear" w:color="auto" w:fill="DDD9C3" w:themeFill="background2" w:themeFillShade="E6"/>
          </w:tcPr>
          <w:p w14:paraId="711D66B4"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ΤΥΠΟΣ ΜΑΘΗΜΑΤΟΣ</w:t>
            </w:r>
          </w:p>
          <w:p w14:paraId="0FFA099F"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i/>
                <w:sz w:val="22"/>
                <w:szCs w:val="22"/>
                <w:lang w:val="el-GR"/>
              </w:rPr>
              <w:t xml:space="preserve">γενικού υποβάθρου, </w:t>
            </w:r>
            <w:r w:rsidRPr="00D04E95">
              <w:rPr>
                <w:rFonts w:ascii="Calibri" w:hAnsi="Calibri" w:cs="Arial"/>
                <w:i/>
                <w:sz w:val="22"/>
                <w:szCs w:val="22"/>
                <w:lang w:val="el-GR"/>
              </w:rPr>
              <w:br/>
              <w:t xml:space="preserve">ειδικού υποβάθρου, ειδίκευσης </w:t>
            </w:r>
          </w:p>
          <w:p w14:paraId="064FC08D"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i/>
                <w:sz w:val="22"/>
                <w:szCs w:val="22"/>
                <w:lang w:val="el-GR"/>
              </w:rPr>
              <w:t>γενικών γνώσεων, ανάπτυξης δεξιοτήτων</w:t>
            </w:r>
          </w:p>
        </w:tc>
        <w:tc>
          <w:tcPr>
            <w:tcW w:w="5231" w:type="dxa"/>
            <w:gridSpan w:val="5"/>
          </w:tcPr>
          <w:p w14:paraId="3C9AA602" w14:textId="3D0894C1" w:rsidR="000F4FD4" w:rsidRPr="00D04E95" w:rsidRDefault="008605E4" w:rsidP="006C2E2C">
            <w:pPr>
              <w:rPr>
                <w:rFonts w:ascii="Calibri" w:hAnsi="Calibri" w:cs="Arial"/>
                <w:color w:val="244061" w:themeColor="accent1" w:themeShade="80"/>
                <w:sz w:val="22"/>
                <w:szCs w:val="22"/>
                <w:lang w:val="el-GR"/>
              </w:rPr>
            </w:pPr>
            <w:r>
              <w:rPr>
                <w:rFonts w:ascii="Calibri" w:hAnsi="Calibri" w:cs="Arial"/>
                <w:color w:val="244061" w:themeColor="accent1" w:themeShade="80"/>
                <w:sz w:val="22"/>
                <w:szCs w:val="22"/>
                <w:lang w:val="el-GR"/>
              </w:rPr>
              <w:t>Ειδικού</w:t>
            </w:r>
            <w:r w:rsidR="00EE04F5" w:rsidRPr="00D04E95">
              <w:rPr>
                <w:rFonts w:ascii="Calibri" w:hAnsi="Calibri" w:cs="Arial"/>
                <w:color w:val="244061" w:themeColor="accent1" w:themeShade="80"/>
                <w:sz w:val="22"/>
                <w:szCs w:val="22"/>
                <w:lang w:val="el-GR"/>
              </w:rPr>
              <w:t xml:space="preserve"> υποβάθρου</w:t>
            </w:r>
          </w:p>
        </w:tc>
      </w:tr>
      <w:tr w:rsidR="000F4FD4" w:rsidRPr="00D04E95" w14:paraId="569E51FA" w14:textId="77777777" w:rsidTr="007673F3">
        <w:tc>
          <w:tcPr>
            <w:tcW w:w="3205" w:type="dxa"/>
            <w:shd w:val="clear" w:color="auto" w:fill="DDD9C3" w:themeFill="background2" w:themeFillShade="E6"/>
          </w:tcPr>
          <w:p w14:paraId="7D120128"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ΠΡΟΑΠΑΙΤΟΥΜΕΝΑ ΜΑΘΗΜΑΤΑ:</w:t>
            </w:r>
          </w:p>
          <w:p w14:paraId="36C359F0" w14:textId="77777777" w:rsidR="000F4FD4" w:rsidRPr="00D04E95" w:rsidRDefault="000F4FD4" w:rsidP="007673F3">
            <w:pPr>
              <w:jc w:val="right"/>
              <w:rPr>
                <w:rFonts w:ascii="Calibri" w:hAnsi="Calibri" w:cs="Arial"/>
                <w:b/>
                <w:sz w:val="22"/>
                <w:szCs w:val="22"/>
                <w:lang w:val="el-GR"/>
              </w:rPr>
            </w:pPr>
          </w:p>
        </w:tc>
        <w:tc>
          <w:tcPr>
            <w:tcW w:w="5231" w:type="dxa"/>
            <w:gridSpan w:val="5"/>
          </w:tcPr>
          <w:p w14:paraId="7F5E1025" w14:textId="5E34F09D" w:rsidR="000F4FD4" w:rsidRPr="00D04E95" w:rsidRDefault="00D04E95" w:rsidP="007673F3">
            <w:pPr>
              <w:rPr>
                <w:rFonts w:ascii="Calibri" w:hAnsi="Calibri" w:cs="Arial"/>
                <w:color w:val="002060"/>
                <w:sz w:val="22"/>
                <w:szCs w:val="22"/>
              </w:rPr>
            </w:pPr>
            <w:r>
              <w:rPr>
                <w:rFonts w:ascii="Calibri" w:hAnsi="Calibri" w:cs="Arial"/>
                <w:color w:val="002060"/>
                <w:sz w:val="22"/>
                <w:szCs w:val="22"/>
              </w:rPr>
              <w:t>Δεν υπάρχουν προαπαιτήσεις</w:t>
            </w:r>
          </w:p>
        </w:tc>
      </w:tr>
      <w:tr w:rsidR="000F4FD4" w:rsidRPr="00D04E95" w14:paraId="36F55773" w14:textId="77777777" w:rsidTr="007673F3">
        <w:tc>
          <w:tcPr>
            <w:tcW w:w="3205" w:type="dxa"/>
            <w:shd w:val="clear" w:color="auto" w:fill="DDD9C3" w:themeFill="background2" w:themeFillShade="E6"/>
          </w:tcPr>
          <w:p w14:paraId="12BBCB73" w14:textId="77777777" w:rsidR="000F4FD4" w:rsidRPr="00D04E95" w:rsidRDefault="000F4FD4" w:rsidP="007673F3">
            <w:pPr>
              <w:jc w:val="right"/>
              <w:rPr>
                <w:rFonts w:ascii="Calibri" w:hAnsi="Calibri" w:cs="Arial"/>
                <w:b/>
                <w:sz w:val="22"/>
                <w:szCs w:val="22"/>
              </w:rPr>
            </w:pPr>
            <w:r w:rsidRPr="00D04E95">
              <w:rPr>
                <w:rFonts w:ascii="Calibri" w:hAnsi="Calibri" w:cs="Arial"/>
                <w:b/>
                <w:sz w:val="22"/>
                <w:szCs w:val="22"/>
                <w:lang w:val="el-GR"/>
              </w:rPr>
              <w:t>Γ</w:t>
            </w:r>
            <w:r w:rsidRPr="00D04E95">
              <w:rPr>
                <w:rFonts w:ascii="Calibri" w:hAnsi="Calibri" w:cs="Arial"/>
                <w:b/>
                <w:sz w:val="22"/>
                <w:szCs w:val="22"/>
              </w:rPr>
              <w:t>ΛΩΣΣΑ ΔΙΔΑΣΚΑΛΙΑΣ</w:t>
            </w:r>
            <w:r w:rsidRPr="00D04E95">
              <w:rPr>
                <w:rFonts w:ascii="Calibri" w:hAnsi="Calibri" w:cs="Arial"/>
                <w:b/>
                <w:sz w:val="22"/>
                <w:szCs w:val="22"/>
                <w:lang w:val="el-GR"/>
              </w:rPr>
              <w:t xml:space="preserve"> και ΕΞΕΤΑΣΕΩΝ</w:t>
            </w:r>
            <w:r w:rsidRPr="00D04E95">
              <w:rPr>
                <w:rFonts w:ascii="Calibri" w:hAnsi="Calibri" w:cs="Arial"/>
                <w:b/>
                <w:sz w:val="22"/>
                <w:szCs w:val="22"/>
              </w:rPr>
              <w:t>:</w:t>
            </w:r>
          </w:p>
        </w:tc>
        <w:tc>
          <w:tcPr>
            <w:tcW w:w="5231" w:type="dxa"/>
            <w:gridSpan w:val="5"/>
          </w:tcPr>
          <w:p w14:paraId="4978B645" w14:textId="77777777" w:rsidR="000F4FD4" w:rsidRPr="00D04E95" w:rsidRDefault="00EB70E6" w:rsidP="007673F3">
            <w:pPr>
              <w:rPr>
                <w:rFonts w:ascii="Calibri" w:hAnsi="Calibri" w:cs="Arial"/>
                <w:color w:val="002060"/>
                <w:sz w:val="22"/>
                <w:szCs w:val="22"/>
                <w:lang w:val="el-GR"/>
              </w:rPr>
            </w:pPr>
            <w:r w:rsidRPr="00D04E95">
              <w:rPr>
                <w:rFonts w:ascii="Calibri" w:hAnsi="Calibri" w:cs="Arial"/>
                <w:color w:val="002060"/>
                <w:sz w:val="22"/>
                <w:szCs w:val="22"/>
                <w:lang w:val="el-GR"/>
              </w:rPr>
              <w:t>Ελληνική</w:t>
            </w:r>
          </w:p>
        </w:tc>
      </w:tr>
      <w:tr w:rsidR="000F4FD4" w:rsidRPr="00D04E95" w14:paraId="6FD0BD52" w14:textId="77777777" w:rsidTr="007673F3">
        <w:tc>
          <w:tcPr>
            <w:tcW w:w="3205" w:type="dxa"/>
            <w:shd w:val="clear" w:color="auto" w:fill="DDD9C3" w:themeFill="background2" w:themeFillShade="E6"/>
          </w:tcPr>
          <w:p w14:paraId="7D289D35"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ΤΟ ΜΑΘΗΜΑ ΠΡΟΣΦΕΡΕΤΑΙ ΣΕ ΦΟΙΤΗΤΕΣ </w:t>
            </w:r>
            <w:r w:rsidRPr="00D04E95">
              <w:rPr>
                <w:rFonts w:ascii="Calibri" w:hAnsi="Calibri" w:cs="Arial"/>
                <w:b/>
                <w:sz w:val="22"/>
                <w:szCs w:val="22"/>
                <w:lang w:val="en-GB"/>
              </w:rPr>
              <w:t>ERASMUS</w:t>
            </w:r>
          </w:p>
        </w:tc>
        <w:tc>
          <w:tcPr>
            <w:tcW w:w="5231" w:type="dxa"/>
            <w:gridSpan w:val="5"/>
          </w:tcPr>
          <w:p w14:paraId="1A23F091" w14:textId="7CCFB73D" w:rsidR="000F4FD4" w:rsidRPr="00D04E95" w:rsidRDefault="00D04E95" w:rsidP="007673F3">
            <w:pPr>
              <w:rPr>
                <w:rFonts w:ascii="Calibri" w:hAnsi="Calibri" w:cs="Arial"/>
                <w:color w:val="002060"/>
                <w:sz w:val="22"/>
                <w:szCs w:val="22"/>
              </w:rPr>
            </w:pPr>
            <w:r>
              <w:rPr>
                <w:rFonts w:ascii="Calibri" w:hAnsi="Calibri" w:cs="Arial"/>
                <w:color w:val="002060"/>
                <w:sz w:val="22"/>
                <w:szCs w:val="22"/>
              </w:rPr>
              <w:t>----------</w:t>
            </w:r>
          </w:p>
        </w:tc>
      </w:tr>
      <w:tr w:rsidR="000F4FD4" w:rsidRPr="00D04E95" w14:paraId="0AFBDE75" w14:textId="77777777" w:rsidTr="007673F3">
        <w:tc>
          <w:tcPr>
            <w:tcW w:w="3205" w:type="dxa"/>
            <w:shd w:val="clear" w:color="auto" w:fill="DDD9C3" w:themeFill="background2" w:themeFillShade="E6"/>
          </w:tcPr>
          <w:p w14:paraId="35FBDA0B" w14:textId="77777777" w:rsidR="000F4FD4" w:rsidRPr="00D04E95" w:rsidRDefault="000F4FD4" w:rsidP="007673F3">
            <w:pPr>
              <w:jc w:val="right"/>
              <w:rPr>
                <w:rFonts w:ascii="Calibri" w:hAnsi="Calibri" w:cs="Arial"/>
                <w:b/>
                <w:sz w:val="22"/>
                <w:szCs w:val="22"/>
                <w:lang w:val="en-GB"/>
              </w:rPr>
            </w:pPr>
            <w:r w:rsidRPr="00D04E95">
              <w:rPr>
                <w:rFonts w:ascii="Calibri" w:hAnsi="Calibri" w:cs="Arial"/>
                <w:b/>
                <w:sz w:val="22"/>
                <w:szCs w:val="22"/>
                <w:lang w:val="el-GR"/>
              </w:rPr>
              <w:t>ΗΛΕΚΤΡΟΝΙΚΗ ΣΕΛΙΔΑ ΜΑΘΗΜΑΤΟΣ (</w:t>
            </w:r>
            <w:r w:rsidRPr="00D04E95">
              <w:rPr>
                <w:rFonts w:ascii="Calibri" w:hAnsi="Calibri" w:cs="Arial"/>
                <w:b/>
                <w:sz w:val="22"/>
                <w:szCs w:val="22"/>
                <w:lang w:val="en-GB"/>
              </w:rPr>
              <w:t>URL)</w:t>
            </w:r>
          </w:p>
        </w:tc>
        <w:tc>
          <w:tcPr>
            <w:tcW w:w="5231" w:type="dxa"/>
            <w:gridSpan w:val="5"/>
          </w:tcPr>
          <w:p w14:paraId="19E8972A" w14:textId="380B81A8" w:rsidR="000F4FD4" w:rsidRPr="006E6274" w:rsidRDefault="006E6274" w:rsidP="007673F3">
            <w:pPr>
              <w:spacing w:after="200" w:line="276" w:lineRule="auto"/>
              <w:rPr>
                <w:rFonts w:ascii="Calibri" w:eastAsia="Calibri" w:hAnsi="Calibri" w:cs="Arial"/>
                <w:color w:val="002060"/>
                <w:sz w:val="22"/>
                <w:szCs w:val="22"/>
                <w:lang w:val="el-GR"/>
              </w:rPr>
            </w:pPr>
            <w:hyperlink r:id="rId7" w:history="1">
              <w:r w:rsidRPr="00B147CB">
                <w:rPr>
                  <w:rStyle w:val="-"/>
                  <w:rFonts w:ascii="Calibri" w:eastAsia="Calibri" w:hAnsi="Calibri" w:cs="Arial"/>
                  <w:sz w:val="22"/>
                  <w:szCs w:val="22"/>
                  <w:lang w:val="en-GB"/>
                </w:rPr>
                <w:t>https://eclass.aegean.gr/courses/TMS137/</w:t>
              </w:r>
            </w:hyperlink>
            <w:r>
              <w:rPr>
                <w:rFonts w:ascii="Calibri" w:eastAsia="Calibri" w:hAnsi="Calibri" w:cs="Arial"/>
                <w:color w:val="002060"/>
                <w:sz w:val="22"/>
                <w:szCs w:val="22"/>
                <w:lang w:val="en-GB"/>
              </w:rPr>
              <w:t xml:space="preserve"> </w:t>
            </w:r>
          </w:p>
        </w:tc>
      </w:tr>
    </w:tbl>
    <w:p w14:paraId="7B91EAD1"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D04E95" w14:paraId="64EF190B" w14:textId="77777777" w:rsidTr="00305D37">
        <w:tc>
          <w:tcPr>
            <w:tcW w:w="8472" w:type="dxa"/>
            <w:gridSpan w:val="2"/>
            <w:tcBorders>
              <w:bottom w:val="nil"/>
            </w:tcBorders>
            <w:shd w:val="clear" w:color="auto" w:fill="DDD9C3" w:themeFill="background2" w:themeFillShade="E6"/>
          </w:tcPr>
          <w:p w14:paraId="27EA5C99" w14:textId="77777777" w:rsidR="000F4FD4" w:rsidRPr="00D04E95" w:rsidRDefault="000F4FD4" w:rsidP="00305D37">
            <w:pPr>
              <w:rPr>
                <w:rFonts w:ascii="Calibri" w:hAnsi="Calibri" w:cs="Arial"/>
                <w:i/>
                <w:sz w:val="22"/>
                <w:szCs w:val="22"/>
                <w:lang w:val="el-GR"/>
              </w:rPr>
            </w:pPr>
            <w:r w:rsidRPr="00D04E95">
              <w:rPr>
                <w:rFonts w:ascii="Calibri" w:hAnsi="Calibri" w:cs="Arial"/>
                <w:b/>
                <w:sz w:val="22"/>
                <w:szCs w:val="22"/>
                <w:lang w:val="el-GR"/>
              </w:rPr>
              <w:t>Μαθησιακά Αποτελέσματα</w:t>
            </w:r>
          </w:p>
        </w:tc>
      </w:tr>
      <w:tr w:rsidR="000F4FD4" w:rsidRPr="00E61201" w14:paraId="6B8A9792" w14:textId="77777777" w:rsidTr="00305D37">
        <w:tc>
          <w:tcPr>
            <w:tcW w:w="8472" w:type="dxa"/>
            <w:gridSpan w:val="2"/>
            <w:tcBorders>
              <w:top w:val="nil"/>
            </w:tcBorders>
            <w:shd w:val="clear" w:color="auto" w:fill="DDD9C3" w:themeFill="background2" w:themeFillShade="E6"/>
          </w:tcPr>
          <w:p w14:paraId="43A0B56E"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5D0F29" w14:textId="77777777" w:rsidR="000F4FD4" w:rsidRPr="00D04E95" w:rsidRDefault="000F4FD4" w:rsidP="00305D37">
            <w:pPr>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Συμβουλευτείτε το Παράρτημα Α </w:t>
            </w:r>
          </w:p>
          <w:p w14:paraId="181B5557"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6BA59BFB"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Περιγραφικοί Δείκτες Επιπέδων 6, 7 &amp; 8 του Ευρωπαϊκού Πλαισίου Προσόντων Διά Βίου Μάθησης και το Παράρτημα Β</w:t>
            </w:r>
          </w:p>
          <w:p w14:paraId="4B5DE0EC" w14:textId="77777777" w:rsidR="000F4FD4" w:rsidRPr="00D04E95" w:rsidRDefault="000F4FD4" w:rsidP="00012B94">
            <w:pPr>
              <w:widowControl w:val="0"/>
              <w:numPr>
                <w:ilvl w:val="0"/>
                <w:numId w:val="2"/>
              </w:numPr>
              <w:autoSpaceDE w:val="0"/>
              <w:autoSpaceDN w:val="0"/>
              <w:adjustRightInd w:val="0"/>
              <w:spacing w:after="200" w:line="276" w:lineRule="auto"/>
              <w:ind w:left="313" w:hanging="219"/>
              <w:contextualSpacing/>
              <w:rPr>
                <w:rFonts w:ascii="Calibri" w:hAnsi="Calibri" w:cs="Arial"/>
                <w:i/>
                <w:sz w:val="22"/>
                <w:szCs w:val="22"/>
                <w:lang w:val="el-GR"/>
              </w:rPr>
            </w:pPr>
            <w:r w:rsidRPr="00D04E95">
              <w:rPr>
                <w:rFonts w:ascii="Calibri" w:hAnsi="Calibri" w:cs="Arial"/>
                <w:i/>
                <w:sz w:val="22"/>
                <w:szCs w:val="22"/>
                <w:lang w:val="el-GR"/>
              </w:rPr>
              <w:t>Περιληπτικός Οδηγός συγγραφής Μαθησιακών Αποτελεσμάτων</w:t>
            </w:r>
          </w:p>
        </w:tc>
      </w:tr>
      <w:tr w:rsidR="000F4FD4" w:rsidRPr="00E61201" w14:paraId="48CBFC0A" w14:textId="77777777" w:rsidTr="00305D37">
        <w:tc>
          <w:tcPr>
            <w:tcW w:w="8472" w:type="dxa"/>
            <w:gridSpan w:val="2"/>
          </w:tcPr>
          <w:p w14:paraId="3EE5B413" w14:textId="77777777" w:rsidR="000F4FD4" w:rsidRPr="00D04E95" w:rsidRDefault="000F4FD4" w:rsidP="00305D37">
            <w:pPr>
              <w:widowControl w:val="0"/>
              <w:autoSpaceDE w:val="0"/>
              <w:autoSpaceDN w:val="0"/>
              <w:adjustRightInd w:val="0"/>
              <w:rPr>
                <w:rFonts w:ascii="Calibri" w:eastAsia="Calibri" w:hAnsi="Calibri"/>
                <w:b/>
                <w:color w:val="002060"/>
                <w:sz w:val="22"/>
                <w:szCs w:val="22"/>
                <w:lang w:val="el-GR"/>
              </w:rPr>
            </w:pPr>
          </w:p>
          <w:p w14:paraId="0D3A1672" w14:textId="7D8F1F1F" w:rsidR="00FF34FA" w:rsidRPr="00D04E95" w:rsidRDefault="00FF34FA" w:rsidP="006C2E2C">
            <w:pPr>
              <w:pStyle w:val="Web"/>
              <w:spacing w:before="0" w:beforeAutospacing="0" w:after="0" w:afterAutospacing="0"/>
              <w:jc w:val="both"/>
              <w:rPr>
                <w:rFonts w:ascii="Calibri" w:hAnsi="Calibri"/>
                <w:color w:val="244061" w:themeColor="accent1" w:themeShade="80"/>
                <w:sz w:val="22"/>
                <w:szCs w:val="22"/>
              </w:rPr>
            </w:pPr>
            <w:r w:rsidRPr="00D04E95">
              <w:rPr>
                <w:rFonts w:ascii="Calibri" w:hAnsi="Calibri"/>
                <w:color w:val="244061" w:themeColor="accent1" w:themeShade="80"/>
                <w:sz w:val="22"/>
                <w:szCs w:val="22"/>
              </w:rPr>
              <w:t xml:space="preserve">Με την επιτυχή ολοκλήρωση αυτού του μαθήματος ο φοιτητής/η </w:t>
            </w:r>
            <w:r w:rsidR="00EE04F5" w:rsidRPr="00D04E95">
              <w:rPr>
                <w:rFonts w:ascii="Calibri" w:hAnsi="Calibri"/>
                <w:color w:val="244061" w:themeColor="accent1" w:themeShade="80"/>
                <w:sz w:val="22"/>
                <w:szCs w:val="22"/>
              </w:rPr>
              <w:t>φοιτήτρια θα γνωρίζει</w:t>
            </w:r>
            <w:r w:rsidRPr="00D04E95">
              <w:rPr>
                <w:rFonts w:ascii="Calibri" w:hAnsi="Calibri"/>
                <w:color w:val="244061" w:themeColor="accent1" w:themeShade="80"/>
                <w:sz w:val="22"/>
                <w:szCs w:val="22"/>
              </w:rPr>
              <w:t>:</w:t>
            </w:r>
          </w:p>
          <w:p w14:paraId="7CB83390"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lastRenderedPageBreak/>
              <w:t>την τοπογραφία και γεωγραφία του ευρύτερου χώρου της Εγγύς Ανατολής,</w:t>
            </w:r>
          </w:p>
          <w:p w14:paraId="419F14D9"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τις σημαντικότερες πτυχές και τα υλικά κατάλοιπα των πολιτισμών των Σουμερίων, Ακκάδων, Ασσυρίων και Βαβυλωνίων,</w:t>
            </w:r>
          </w:p>
          <w:p w14:paraId="0EEF944A"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το θεσμό και την οργάνωση των πόλεων-κρατών,</w:t>
            </w:r>
          </w:p>
          <w:p w14:paraId="18188AFD"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την πολιτική και κοινωνική ιδεολογία,</w:t>
            </w:r>
          </w:p>
          <w:p w14:paraId="0098D6EB"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τη θρησκεία και λατρευτική πρακτική,</w:t>
            </w:r>
          </w:p>
          <w:p w14:paraId="0279A208"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 xml:space="preserve">τις εμπορικές, διπλωματικές και πολιτισμικές επαφές στον ευρύτερο χώρο της νοτιο-ανατολικής Μεσογείου και της Εγγύς Ανατολής κατά τη 2η και 1η χιλιετία π.Χ.,   </w:t>
            </w:r>
          </w:p>
          <w:p w14:paraId="0F49CA47" w14:textId="77777777" w:rsidR="000E463C" w:rsidRPr="000E463C" w:rsidRDefault="000E463C" w:rsidP="000E463C">
            <w:pPr>
              <w:pStyle w:val="ab"/>
              <w:numPr>
                <w:ilvl w:val="0"/>
                <w:numId w:val="5"/>
              </w:numPr>
              <w:spacing w:after="0" w:line="240" w:lineRule="auto"/>
              <w:contextualSpacing w:val="0"/>
              <w:jc w:val="both"/>
              <w:rPr>
                <w:b/>
                <w:color w:val="002060"/>
              </w:rPr>
            </w:pPr>
            <w:r w:rsidRPr="000E463C">
              <w:rPr>
                <w:color w:val="002060"/>
              </w:rPr>
              <w:t>σημαίνουσες αρχαιολογικές και κειμενογραφικές πηγές,</w:t>
            </w:r>
          </w:p>
          <w:p w14:paraId="7D8670A6" w14:textId="1CE1BBB4" w:rsidR="00012B94" w:rsidRPr="00012B94" w:rsidRDefault="000E463C" w:rsidP="000E463C">
            <w:pPr>
              <w:pStyle w:val="ab"/>
              <w:numPr>
                <w:ilvl w:val="0"/>
                <w:numId w:val="5"/>
              </w:numPr>
              <w:spacing w:after="0" w:line="240" w:lineRule="auto"/>
              <w:contextualSpacing w:val="0"/>
              <w:jc w:val="both"/>
              <w:rPr>
                <w:b/>
                <w:color w:val="002060"/>
              </w:rPr>
            </w:pPr>
            <w:r w:rsidRPr="000E463C">
              <w:rPr>
                <w:color w:val="002060"/>
              </w:rPr>
              <w:t>διαφορετικές μεθοδολογικές προσεγγίσεις στην ιστορία και την αρχαιολογία της Εγγύς Ανατολής.</w:t>
            </w:r>
          </w:p>
          <w:p w14:paraId="12B51AA6" w14:textId="77777777" w:rsidR="00F03B25" w:rsidRPr="00012B94" w:rsidRDefault="00F03B25" w:rsidP="00012B94">
            <w:pPr>
              <w:pStyle w:val="ab"/>
              <w:spacing w:after="0" w:line="240" w:lineRule="auto"/>
              <w:ind w:left="360"/>
              <w:contextualSpacing w:val="0"/>
              <w:jc w:val="both"/>
              <w:rPr>
                <w:rFonts w:cs="Arial"/>
                <w:i/>
              </w:rPr>
            </w:pPr>
          </w:p>
        </w:tc>
      </w:tr>
      <w:tr w:rsidR="000F4FD4" w:rsidRPr="00D04E95" w14:paraId="56BFF91E"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490EC24" w14:textId="77777777" w:rsidR="000F4FD4" w:rsidRPr="00D04E95" w:rsidRDefault="000F4FD4" w:rsidP="00305D37">
            <w:pPr>
              <w:rPr>
                <w:rFonts w:ascii="Calibri" w:hAnsi="Calibri" w:cs="Arial"/>
                <w:b/>
                <w:sz w:val="22"/>
                <w:szCs w:val="22"/>
                <w:lang w:val="el-GR"/>
              </w:rPr>
            </w:pPr>
            <w:r w:rsidRPr="00D04E95">
              <w:rPr>
                <w:rFonts w:ascii="Calibri" w:hAnsi="Calibri" w:cs="Arial"/>
                <w:b/>
                <w:sz w:val="22"/>
                <w:szCs w:val="22"/>
                <w:lang w:val="el-GR"/>
              </w:rPr>
              <w:lastRenderedPageBreak/>
              <w:t>Γενικές Ικανότητες</w:t>
            </w:r>
          </w:p>
        </w:tc>
      </w:tr>
      <w:tr w:rsidR="000F4FD4" w:rsidRPr="00E61201" w14:paraId="248B2103" w14:textId="77777777" w:rsidTr="00305D37">
        <w:tc>
          <w:tcPr>
            <w:tcW w:w="8472" w:type="dxa"/>
            <w:gridSpan w:val="2"/>
            <w:tcBorders>
              <w:top w:val="nil"/>
              <w:bottom w:val="nil"/>
            </w:tcBorders>
            <w:shd w:val="clear" w:color="auto" w:fill="DDD9C3" w:themeFill="background2" w:themeFillShade="E6"/>
          </w:tcPr>
          <w:p w14:paraId="1DC4DE26" w14:textId="77777777" w:rsidR="000F4FD4" w:rsidRPr="00D04E95" w:rsidRDefault="000F4FD4" w:rsidP="00305D37">
            <w:pPr>
              <w:widowControl w:val="0"/>
              <w:autoSpaceDE w:val="0"/>
              <w:autoSpaceDN w:val="0"/>
              <w:adjustRightInd w:val="0"/>
              <w:spacing w:after="60"/>
              <w:rPr>
                <w:rFonts w:ascii="Calibri" w:hAnsi="Calibri" w:cs="Arial"/>
                <w:i/>
                <w:sz w:val="22"/>
                <w:szCs w:val="22"/>
                <w:lang w:val="el-GR"/>
              </w:rPr>
            </w:pPr>
            <w:r w:rsidRPr="00D04E95">
              <w:rPr>
                <w:rFonts w:ascii="Calibri" w:hAnsi="Calibri" w:cs="Arial"/>
                <w:i/>
                <w:sz w:val="22"/>
                <w:szCs w:val="22"/>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D04E95" w14:paraId="124EAFA5"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6CD084B2"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Προσαρμογή σε νέες καταστάσεις </w:t>
            </w:r>
          </w:p>
          <w:p w14:paraId="369675A3"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Αυτόνομη εργασία </w:t>
            </w:r>
          </w:p>
          <w:p w14:paraId="452BD145"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Ομαδική εργασία </w:t>
            </w:r>
          </w:p>
          <w:p w14:paraId="3D0822DA" w14:textId="29D9E2E8" w:rsidR="000F4FD4" w:rsidRPr="00D04E95" w:rsidRDefault="00D04E95"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Εργασία σε διεπιστημονικό περιβάλλον</w:t>
            </w:r>
          </w:p>
          <w:p w14:paraId="7C2DD66A" w14:textId="2911C5B1" w:rsidR="000F4FD4" w:rsidRPr="00D04E95" w:rsidRDefault="000F4FD4" w:rsidP="00305D37">
            <w:pPr>
              <w:widowControl w:val="0"/>
              <w:autoSpaceDE w:val="0"/>
              <w:autoSpaceDN w:val="0"/>
              <w:adjustRightInd w:val="0"/>
              <w:rPr>
                <w:rFonts w:ascii="Calibri" w:hAnsi="Calibri" w:cs="Arial"/>
                <w:i/>
                <w:sz w:val="22"/>
                <w:szCs w:val="22"/>
                <w:lang w:val="el-GR"/>
              </w:rPr>
            </w:pPr>
          </w:p>
          <w:p w14:paraId="05879CD1" w14:textId="6BC6543C" w:rsidR="000F4FD4" w:rsidRPr="00D04E95" w:rsidRDefault="000F4FD4" w:rsidP="00305D37">
            <w:pPr>
              <w:widowControl w:val="0"/>
              <w:autoSpaceDE w:val="0"/>
              <w:autoSpaceDN w:val="0"/>
              <w:adjustRightInd w:val="0"/>
              <w:rPr>
                <w:rFonts w:ascii="Calibri" w:hAnsi="Calibri" w:cs="Arial"/>
                <w:i/>
                <w:sz w:val="22"/>
                <w:szCs w:val="22"/>
                <w:lang w:val="el-GR"/>
              </w:rPr>
            </w:pPr>
          </w:p>
        </w:tc>
        <w:tc>
          <w:tcPr>
            <w:tcW w:w="4508" w:type="dxa"/>
            <w:tcBorders>
              <w:top w:val="nil"/>
              <w:left w:val="nil"/>
              <w:bottom w:val="single" w:sz="4" w:space="0" w:color="auto"/>
            </w:tcBorders>
            <w:shd w:val="clear" w:color="auto" w:fill="DDD9C3" w:themeFill="background2" w:themeFillShade="E6"/>
          </w:tcPr>
          <w:p w14:paraId="5980A5BB" w14:textId="77777777" w:rsidR="000F4FD4" w:rsidRPr="00D04E95" w:rsidRDefault="000F4FD4" w:rsidP="00305D37">
            <w:pPr>
              <w:widowControl w:val="0"/>
              <w:autoSpaceDE w:val="0"/>
              <w:autoSpaceDN w:val="0"/>
              <w:adjustRightInd w:val="0"/>
              <w:rPr>
                <w:rFonts w:ascii="Calibri" w:hAnsi="Calibri" w:cs="Arial"/>
                <w:i/>
                <w:sz w:val="22"/>
                <w:szCs w:val="22"/>
                <w:lang w:val="el-GR"/>
              </w:rPr>
            </w:pPr>
            <w:r w:rsidRPr="00D04E95">
              <w:rPr>
                <w:rFonts w:ascii="Calibri" w:hAnsi="Calibri" w:cs="Arial"/>
                <w:i/>
                <w:sz w:val="22"/>
                <w:szCs w:val="22"/>
                <w:lang w:val="el-GR"/>
              </w:rPr>
              <w:t xml:space="preserve">Άσκηση κριτικής και αυτοκριτικής </w:t>
            </w:r>
          </w:p>
          <w:p w14:paraId="3762D4E5" w14:textId="77777777" w:rsidR="000F4FD4" w:rsidRPr="00D04E95" w:rsidRDefault="000F4FD4" w:rsidP="00305D37">
            <w:pPr>
              <w:rPr>
                <w:rFonts w:ascii="Calibri" w:hAnsi="Calibri" w:cs="Arial"/>
                <w:i/>
                <w:sz w:val="22"/>
                <w:szCs w:val="22"/>
                <w:lang w:val="el-GR"/>
              </w:rPr>
            </w:pPr>
            <w:r w:rsidRPr="00D04E95">
              <w:rPr>
                <w:rFonts w:ascii="Calibri" w:hAnsi="Calibri" w:cs="Arial"/>
                <w:i/>
                <w:sz w:val="22"/>
                <w:szCs w:val="22"/>
                <w:lang w:val="el-GR"/>
              </w:rPr>
              <w:t>Προαγωγή της ελεύθερης, δημιουργικής και επαγωγικής σκέψης</w:t>
            </w:r>
          </w:p>
          <w:p w14:paraId="2ECD3A9F" w14:textId="329A8167" w:rsidR="000F4FD4" w:rsidRPr="00D04E95" w:rsidRDefault="00D04E95" w:rsidP="00305D37">
            <w:pPr>
              <w:rPr>
                <w:rFonts w:ascii="Calibri" w:hAnsi="Calibri" w:cs="Arial"/>
                <w:b/>
                <w:sz w:val="22"/>
                <w:szCs w:val="22"/>
                <w:lang w:val="el-GR"/>
              </w:rPr>
            </w:pPr>
            <w:r w:rsidRPr="00D04E95">
              <w:rPr>
                <w:rFonts w:ascii="Calibri" w:hAnsi="Calibri" w:cs="Arial"/>
                <w:i/>
                <w:sz w:val="22"/>
                <w:szCs w:val="22"/>
                <w:lang w:val="el-GR"/>
              </w:rPr>
              <w:t>Παράγωγή νέων ερευνητικών ιδεών</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E61201" w14:paraId="21C94F42" w14:textId="77777777" w:rsidTr="007673F3">
        <w:tc>
          <w:tcPr>
            <w:tcW w:w="8472" w:type="dxa"/>
          </w:tcPr>
          <w:p w14:paraId="299D271F" w14:textId="77777777" w:rsidR="00FF34FA" w:rsidRPr="00D04E95" w:rsidRDefault="00FF34FA"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t>ΠΕΡΙΕΧΟΜΕΝΟ ΜΑΘΗΜΑΤΟΣ</w:t>
            </w:r>
          </w:p>
          <w:p w14:paraId="1B623649" w14:textId="48540066" w:rsidR="000F4FD4" w:rsidRPr="000E463C" w:rsidRDefault="000E463C" w:rsidP="000E463C">
            <w:pPr>
              <w:jc w:val="both"/>
              <w:rPr>
                <w:rFonts w:ascii="Calibri" w:hAnsi="Calibri" w:cs="Arial"/>
                <w:color w:val="002060"/>
                <w:sz w:val="22"/>
                <w:szCs w:val="22"/>
                <w:lang w:val="el-GR"/>
              </w:rPr>
            </w:pPr>
            <w:r w:rsidRPr="000E463C">
              <w:rPr>
                <w:rFonts w:ascii="Calibri" w:hAnsi="Calibri"/>
                <w:color w:val="002060"/>
                <w:sz w:val="22"/>
                <w:szCs w:val="22"/>
                <w:lang w:val="el-GR"/>
              </w:rPr>
              <w:t>Τ</w:t>
            </w:r>
            <w:r w:rsidRPr="000E463C">
              <w:rPr>
                <w:rFonts w:ascii="Calibri" w:hAnsi="Calibri"/>
                <w:color w:val="002060"/>
                <w:sz w:val="22"/>
                <w:szCs w:val="22"/>
                <w:lang w:val="el-GR"/>
              </w:rPr>
              <w:t>ο μάθημα αποτελεί μια εισαγωγή στην αρχαιολογία της Εγγύς Ανατολής, δίνοντας ιδιαίτερη έμφαση στους πολιτισμούς που αναπτύχθηκαν στην περιοχή της αρχαίας Μεσοποταμίας (σημερινό Ιράκ)—σουμεριακός, ακκαδικός, ασσυριακός, βαβυλωνιακός— και στις πολύπλευρες πολιτισμικές αλληλεπιδράσεις τους με τα παράλια της Μεσογείου, την Αίγυπτο και τον αιγαιακό κόσμο κατά την Εποχή του Χαλκού και την 1η χιλιετία π.Χ. Πιο συγκεκριμένα, το μάθημα περιλαμβάνει τις ακόλουθες θεματικές</w:t>
            </w:r>
            <w:r>
              <w:rPr>
                <w:rFonts w:ascii="Calibri" w:hAnsi="Calibri"/>
                <w:color w:val="002060"/>
                <w:sz w:val="22"/>
                <w:szCs w:val="22"/>
                <w:lang w:val="el-GR"/>
              </w:rPr>
              <w:t xml:space="preserve"> (ενδεικτικές): </w:t>
            </w:r>
            <w:r w:rsidRPr="000E463C">
              <w:rPr>
                <w:rFonts w:ascii="Calibri" w:hAnsi="Calibri"/>
                <w:color w:val="002060"/>
                <w:sz w:val="22"/>
                <w:szCs w:val="22"/>
                <w:lang w:val="el-GR"/>
              </w:rPr>
              <w:t xml:space="preserve">Αρχαία Εγγύς Ανατολή: γεωγραφία, </w:t>
            </w:r>
            <w:r>
              <w:rPr>
                <w:rFonts w:ascii="Calibri" w:hAnsi="Calibri"/>
                <w:color w:val="002060"/>
                <w:sz w:val="22"/>
                <w:szCs w:val="22"/>
                <w:lang w:val="el-GR"/>
              </w:rPr>
              <w:t xml:space="preserve">τοπογραφία, πληθυσμοί. </w:t>
            </w:r>
            <w:r w:rsidRPr="000E463C">
              <w:rPr>
                <w:rFonts w:ascii="Calibri" w:hAnsi="Calibri"/>
                <w:color w:val="002060"/>
                <w:sz w:val="22"/>
                <w:szCs w:val="22"/>
                <w:lang w:val="el-GR"/>
              </w:rPr>
              <w:t>Γλώσσες</w:t>
            </w:r>
            <w:r>
              <w:rPr>
                <w:rFonts w:ascii="Calibri" w:hAnsi="Calibri"/>
                <w:color w:val="002060"/>
                <w:sz w:val="22"/>
                <w:szCs w:val="22"/>
                <w:lang w:val="el-GR"/>
              </w:rPr>
              <w:t xml:space="preserve"> και συστήματα γραφής.</w:t>
            </w:r>
            <w:r w:rsidRPr="000E463C">
              <w:rPr>
                <w:rFonts w:ascii="Calibri" w:hAnsi="Calibri"/>
                <w:color w:val="002060"/>
                <w:sz w:val="22"/>
                <w:szCs w:val="22"/>
                <w:lang w:val="el-GR"/>
              </w:rPr>
              <w:t xml:space="preserve"> Νεολιθικοί πολιτισμοί</w:t>
            </w:r>
            <w:r>
              <w:rPr>
                <w:rFonts w:ascii="Calibri" w:hAnsi="Calibri"/>
                <w:color w:val="002060"/>
                <w:sz w:val="22"/>
                <w:szCs w:val="22"/>
                <w:lang w:val="el-GR"/>
              </w:rPr>
              <w:t xml:space="preserve">. </w:t>
            </w:r>
            <w:r w:rsidRPr="000E463C">
              <w:rPr>
                <w:rFonts w:ascii="Calibri" w:hAnsi="Calibri"/>
                <w:color w:val="002060"/>
                <w:sz w:val="22"/>
                <w:szCs w:val="22"/>
                <w:lang w:val="el-GR"/>
              </w:rPr>
              <w:t xml:space="preserve">Ουμπάιντ και Ουρούκ </w:t>
            </w:r>
            <w:r>
              <w:rPr>
                <w:rFonts w:ascii="Calibri" w:hAnsi="Calibri"/>
                <w:color w:val="002060"/>
                <w:sz w:val="22"/>
                <w:szCs w:val="22"/>
                <w:lang w:val="el-GR"/>
              </w:rPr>
              <w:t xml:space="preserve">περίοδοι. </w:t>
            </w:r>
            <w:r w:rsidRPr="000E463C">
              <w:rPr>
                <w:rFonts w:ascii="Calibri" w:hAnsi="Calibri"/>
                <w:color w:val="002060"/>
                <w:sz w:val="22"/>
                <w:szCs w:val="22"/>
                <w:lang w:val="el-GR"/>
              </w:rPr>
              <w:t>Οι Σουμέριοι και οι απαρχές της ιστορική</w:t>
            </w:r>
            <w:r>
              <w:rPr>
                <w:rFonts w:ascii="Calibri" w:hAnsi="Calibri"/>
                <w:color w:val="002060"/>
                <w:sz w:val="22"/>
                <w:szCs w:val="22"/>
                <w:lang w:val="el-GR"/>
              </w:rPr>
              <w:t xml:space="preserve">ς περιόδου στην Εγγύς Ανατολή. Μνημειακή αρχιτεκτονική. </w:t>
            </w:r>
            <w:r w:rsidRPr="000E463C">
              <w:rPr>
                <w:rFonts w:ascii="Calibri" w:hAnsi="Calibri"/>
                <w:color w:val="002060"/>
                <w:sz w:val="22"/>
                <w:szCs w:val="22"/>
              </w:rPr>
              <w:t>To</w:t>
            </w:r>
            <w:r w:rsidRPr="000E463C">
              <w:rPr>
                <w:rFonts w:ascii="Calibri" w:hAnsi="Calibri"/>
                <w:color w:val="002060"/>
                <w:sz w:val="22"/>
                <w:szCs w:val="22"/>
                <w:lang w:val="el-GR"/>
              </w:rPr>
              <w:t xml:space="preserve"> βασίλειο των Ακκάδων και η Τρίτη Δυναστεία της Ουρ</w:t>
            </w:r>
            <w:r>
              <w:rPr>
                <w:rFonts w:ascii="Calibri" w:hAnsi="Calibri"/>
                <w:color w:val="002060"/>
                <w:sz w:val="22"/>
                <w:szCs w:val="22"/>
                <w:lang w:val="el-GR"/>
              </w:rPr>
              <w:t xml:space="preserve">. </w:t>
            </w:r>
            <w:r w:rsidRPr="000E463C">
              <w:rPr>
                <w:rFonts w:ascii="Calibri" w:hAnsi="Calibri"/>
                <w:color w:val="002060"/>
                <w:sz w:val="22"/>
                <w:szCs w:val="22"/>
                <w:lang w:val="el-GR"/>
              </w:rPr>
              <w:t>Πολιτικές</w:t>
            </w:r>
            <w:r>
              <w:rPr>
                <w:rFonts w:ascii="Calibri" w:hAnsi="Calibri"/>
                <w:color w:val="002060"/>
                <w:sz w:val="22"/>
                <w:szCs w:val="22"/>
                <w:lang w:val="el-GR"/>
              </w:rPr>
              <w:t xml:space="preserve"> εξελίξεις στην Εγγύς Ανατολή.</w:t>
            </w:r>
            <w:r w:rsidRPr="000E463C">
              <w:rPr>
                <w:rFonts w:ascii="Calibri" w:hAnsi="Calibri"/>
                <w:color w:val="002060"/>
                <w:sz w:val="22"/>
                <w:szCs w:val="22"/>
                <w:lang w:val="el-GR"/>
              </w:rPr>
              <w:t xml:space="preserve"> Χαμουραμπί και άλλες περιφερειακές δυνάμεις</w:t>
            </w:r>
            <w:r>
              <w:rPr>
                <w:rFonts w:ascii="Calibri" w:hAnsi="Calibri"/>
                <w:color w:val="002060"/>
                <w:sz w:val="22"/>
                <w:szCs w:val="22"/>
                <w:lang w:val="el-GR"/>
              </w:rPr>
              <w:t xml:space="preserve">. </w:t>
            </w:r>
            <w:r w:rsidRPr="000E463C">
              <w:rPr>
                <w:rFonts w:ascii="Calibri" w:hAnsi="Calibri"/>
                <w:color w:val="002060"/>
                <w:sz w:val="22"/>
                <w:szCs w:val="22"/>
                <w:lang w:val="el-GR"/>
              </w:rPr>
              <w:t xml:space="preserve">Η </w:t>
            </w:r>
            <w:r>
              <w:rPr>
                <w:rFonts w:ascii="Calibri" w:hAnsi="Calibri"/>
                <w:color w:val="002060"/>
                <w:sz w:val="22"/>
                <w:szCs w:val="22"/>
                <w:lang w:val="el-GR"/>
              </w:rPr>
              <w:t xml:space="preserve">ασσυριακή αυτοκρατορία. Θρησκεία και τελετουργία. Μαγεία και λαϊκή λατρεία. </w:t>
            </w:r>
            <w:r w:rsidRPr="000E463C">
              <w:rPr>
                <w:rFonts w:ascii="Calibri" w:hAnsi="Calibri"/>
                <w:color w:val="002060"/>
                <w:sz w:val="22"/>
                <w:szCs w:val="22"/>
                <w:lang w:val="el-GR"/>
              </w:rPr>
              <w:t>Οικονομία, εμπόριο και διαπολιτισμικές διαδράσεις στην ανατολική Μεσόγειο της χαλκολιθικής εποχής.</w:t>
            </w:r>
          </w:p>
        </w:tc>
      </w:tr>
    </w:tbl>
    <w:p w14:paraId="42F26E6B" w14:textId="77777777" w:rsidR="00271F7D" w:rsidRPr="00D04E95"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982D7BC" w14:textId="77777777" w:rsidR="00271F7D" w:rsidRPr="00D04E95" w:rsidRDefault="00271F7D">
      <w:pPr>
        <w:rPr>
          <w:rFonts w:ascii="Calibri" w:hAnsi="Calibri" w:cs="Arial"/>
          <w:b/>
          <w:color w:val="000000"/>
          <w:sz w:val="22"/>
          <w:szCs w:val="22"/>
          <w:lang w:val="el-GR"/>
        </w:rPr>
      </w:pPr>
      <w:r w:rsidRPr="00D04E95">
        <w:rPr>
          <w:rFonts w:ascii="Calibri" w:hAnsi="Calibri" w:cs="Arial"/>
          <w:b/>
          <w:color w:val="000000"/>
          <w:sz w:val="22"/>
          <w:szCs w:val="22"/>
          <w:lang w:val="el-GR"/>
        </w:rPr>
        <w:br w:type="page"/>
      </w:r>
    </w:p>
    <w:p w14:paraId="5B9B3178" w14:textId="77777777" w:rsidR="000F4FD4" w:rsidRPr="00D04E95" w:rsidRDefault="000F4FD4" w:rsidP="00012B94">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D04E95">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D04E95" w14:paraId="14ED8591" w14:textId="77777777" w:rsidTr="007673F3">
        <w:tc>
          <w:tcPr>
            <w:tcW w:w="3306" w:type="dxa"/>
            <w:shd w:val="clear" w:color="auto" w:fill="DDD9C3" w:themeFill="background2" w:themeFillShade="E6"/>
          </w:tcPr>
          <w:p w14:paraId="6BC5B131"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ΤΡΟΠΟΣ ΠΑΡΑΔΟΣΗΣ</w:t>
            </w:r>
            <w:r w:rsidRPr="00D04E95">
              <w:rPr>
                <w:rFonts w:ascii="Calibri" w:hAnsi="Calibri" w:cs="Arial"/>
                <w:b/>
                <w:sz w:val="22"/>
                <w:szCs w:val="22"/>
                <w:lang w:val="el-GR"/>
              </w:rPr>
              <w:br/>
            </w:r>
            <w:r w:rsidRPr="00D04E95">
              <w:rPr>
                <w:rFonts w:ascii="Calibri" w:hAnsi="Calibri" w:cs="Arial"/>
                <w:i/>
                <w:sz w:val="22"/>
                <w:szCs w:val="22"/>
                <w:lang w:val="el-GR"/>
              </w:rPr>
              <w:t>Πρόσωπο με πρόσωπο, Εξ αποστάσεως εκπαίδευση κ.λπ.</w:t>
            </w:r>
          </w:p>
        </w:tc>
        <w:tc>
          <w:tcPr>
            <w:tcW w:w="5166" w:type="dxa"/>
          </w:tcPr>
          <w:p w14:paraId="1A2B9486" w14:textId="77777777" w:rsidR="000F4FD4" w:rsidRPr="00D04E95" w:rsidRDefault="00EB70E6" w:rsidP="007673F3">
            <w:pPr>
              <w:spacing w:after="200" w:line="276" w:lineRule="auto"/>
              <w:rPr>
                <w:rFonts w:ascii="Calibri" w:eastAsia="Calibri" w:hAnsi="Calibri"/>
                <w:iCs/>
                <w:color w:val="002060"/>
                <w:sz w:val="22"/>
                <w:szCs w:val="22"/>
                <w:lang w:val="el-GR"/>
              </w:rPr>
            </w:pPr>
            <w:r w:rsidRPr="00D04E95">
              <w:rPr>
                <w:rFonts w:ascii="Calibri" w:eastAsia="Calibri" w:hAnsi="Calibri"/>
                <w:iCs/>
                <w:color w:val="002060"/>
                <w:sz w:val="22"/>
                <w:szCs w:val="22"/>
                <w:lang w:val="el-GR"/>
              </w:rPr>
              <w:t>Πρόσωπο με πρόσωπο</w:t>
            </w:r>
          </w:p>
        </w:tc>
      </w:tr>
      <w:tr w:rsidR="000F4FD4" w:rsidRPr="00E61201" w14:paraId="170CA69E" w14:textId="77777777" w:rsidTr="007673F3">
        <w:tc>
          <w:tcPr>
            <w:tcW w:w="3306" w:type="dxa"/>
            <w:shd w:val="clear" w:color="auto" w:fill="DDD9C3" w:themeFill="background2" w:themeFillShade="E6"/>
          </w:tcPr>
          <w:p w14:paraId="7729B795" w14:textId="77777777" w:rsidR="000F4FD4" w:rsidRPr="00D04E95" w:rsidRDefault="000F4FD4" w:rsidP="007673F3">
            <w:pPr>
              <w:jc w:val="right"/>
              <w:rPr>
                <w:rFonts w:ascii="Calibri" w:hAnsi="Calibri" w:cs="Arial"/>
                <w:i/>
                <w:sz w:val="22"/>
                <w:szCs w:val="22"/>
                <w:lang w:val="el-GR"/>
              </w:rPr>
            </w:pPr>
            <w:r w:rsidRPr="00D04E95">
              <w:rPr>
                <w:rFonts w:ascii="Calibri" w:hAnsi="Calibri" w:cs="Arial"/>
                <w:b/>
                <w:sz w:val="22"/>
                <w:szCs w:val="22"/>
                <w:lang w:val="el-GR"/>
              </w:rPr>
              <w:t>ΧΡΗΣΗ ΤΕΧΝΟΛΟΓΙΩΝ ΠΛΗΡΟΦΟΡΙΑΣ ΚΑΙ ΕΠΙΚΟΙΝΩΝΙΩΝ</w:t>
            </w:r>
            <w:r w:rsidRPr="00D04E95">
              <w:rPr>
                <w:rFonts w:ascii="Calibri" w:hAnsi="Calibri" w:cs="Arial"/>
                <w:b/>
                <w:sz w:val="22"/>
                <w:szCs w:val="22"/>
                <w:lang w:val="el-GR"/>
              </w:rPr>
              <w:br/>
            </w:r>
            <w:r w:rsidRPr="00D04E95">
              <w:rPr>
                <w:rFonts w:ascii="Calibri" w:hAnsi="Calibri" w:cs="Arial"/>
                <w:i/>
                <w:sz w:val="22"/>
                <w:szCs w:val="22"/>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674B9E8" w14:textId="2723BF55" w:rsidR="000F4FD4" w:rsidRPr="00012B94" w:rsidRDefault="00D04E95" w:rsidP="007673F3">
            <w:pPr>
              <w:rPr>
                <w:rFonts w:ascii="Calibri" w:hAnsi="Calibri" w:cs="Arial"/>
                <w:b/>
                <w:color w:val="002060"/>
                <w:sz w:val="22"/>
                <w:szCs w:val="22"/>
                <w:lang w:val="el-GR"/>
              </w:rPr>
            </w:pPr>
            <w:r w:rsidRPr="00012B94">
              <w:rPr>
                <w:rFonts w:asciiTheme="minorHAnsi" w:hAnsiTheme="minorHAnsi" w:cstheme="minorHAnsi"/>
                <w:color w:val="002060"/>
                <w:sz w:val="22"/>
                <w:szCs w:val="22"/>
                <w:lang w:val="el-GR"/>
              </w:rPr>
              <w:t xml:space="preserve">Αξιοποίηση ηλ. πλατφόρμας </w:t>
            </w:r>
            <w:r w:rsidRPr="00012B94">
              <w:rPr>
                <w:rFonts w:asciiTheme="minorHAnsi" w:hAnsiTheme="minorHAnsi" w:cstheme="minorHAnsi"/>
                <w:color w:val="002060"/>
                <w:sz w:val="22"/>
                <w:szCs w:val="22"/>
                <w:lang w:val="en-GB"/>
              </w:rPr>
              <w:t>e</w:t>
            </w:r>
            <w:r w:rsidRPr="00012B94">
              <w:rPr>
                <w:rFonts w:asciiTheme="minorHAnsi" w:hAnsiTheme="minorHAnsi" w:cstheme="minorHAnsi"/>
                <w:color w:val="002060"/>
                <w:sz w:val="22"/>
                <w:szCs w:val="22"/>
                <w:lang w:val="el-GR"/>
              </w:rPr>
              <w:t>-</w:t>
            </w:r>
            <w:r w:rsidRPr="00012B94">
              <w:rPr>
                <w:rFonts w:asciiTheme="minorHAnsi" w:hAnsiTheme="minorHAnsi" w:cstheme="minorHAnsi"/>
                <w:color w:val="002060"/>
                <w:sz w:val="22"/>
                <w:szCs w:val="22"/>
                <w:lang w:val="en-GB"/>
              </w:rPr>
              <w:t>class</w:t>
            </w:r>
          </w:p>
        </w:tc>
      </w:tr>
      <w:tr w:rsidR="000F4FD4" w:rsidRPr="00D04E95" w14:paraId="560BF479" w14:textId="77777777" w:rsidTr="007673F3">
        <w:tc>
          <w:tcPr>
            <w:tcW w:w="3306" w:type="dxa"/>
            <w:shd w:val="clear" w:color="auto" w:fill="DDD9C3" w:themeFill="background2" w:themeFillShade="E6"/>
          </w:tcPr>
          <w:p w14:paraId="5B60AAC0" w14:textId="77777777" w:rsidR="000F4FD4" w:rsidRPr="00D04E95" w:rsidRDefault="000F4FD4" w:rsidP="00315820">
            <w:pPr>
              <w:jc w:val="right"/>
              <w:rPr>
                <w:rFonts w:ascii="Calibri" w:hAnsi="Calibri" w:cs="Arial"/>
                <w:b/>
                <w:sz w:val="22"/>
                <w:szCs w:val="22"/>
                <w:lang w:val="el-GR"/>
              </w:rPr>
            </w:pPr>
            <w:r w:rsidRPr="00D04E95">
              <w:rPr>
                <w:rFonts w:ascii="Calibri" w:hAnsi="Calibri" w:cs="Arial"/>
                <w:b/>
                <w:sz w:val="22"/>
                <w:szCs w:val="22"/>
                <w:lang w:val="el-GR"/>
              </w:rPr>
              <w:t>ΟΡΓΑΝΩΣΗ ΔΙΔΑΣΚΑΛΙΑΣ</w:t>
            </w:r>
          </w:p>
          <w:p w14:paraId="26838029"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Περιγράφονται αναλυτικά ο τρόπος και μέθοδοι διδασκαλίας.</w:t>
            </w:r>
          </w:p>
          <w:p w14:paraId="1DD87AC4"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D04E95">
              <w:rPr>
                <w:rFonts w:ascii="Calibri" w:hAnsi="Calibri" w:cs="Arial"/>
                <w:i/>
                <w:sz w:val="22"/>
                <w:szCs w:val="22"/>
              </w:rPr>
              <w:t>project</w:t>
            </w:r>
            <w:r w:rsidRPr="00D04E95">
              <w:rPr>
                <w:rFonts w:ascii="Calibri" w:hAnsi="Calibri" w:cs="Arial"/>
                <w:i/>
                <w:sz w:val="22"/>
                <w:szCs w:val="22"/>
                <w:lang w:val="el-GR"/>
              </w:rPr>
              <w:t>), Συγγραφή εργασίας / εργασιών, Καλλιτεχνική δημιουργία, κ.λπ.</w:t>
            </w:r>
          </w:p>
          <w:p w14:paraId="14EA6AD3" w14:textId="77777777" w:rsidR="000F4FD4" w:rsidRPr="00D04E95" w:rsidRDefault="000F4FD4" w:rsidP="00315820">
            <w:pPr>
              <w:jc w:val="right"/>
              <w:rPr>
                <w:rFonts w:ascii="Calibri" w:hAnsi="Calibri" w:cs="Arial"/>
                <w:i/>
                <w:sz w:val="22"/>
                <w:szCs w:val="22"/>
                <w:lang w:val="el-GR"/>
              </w:rPr>
            </w:pPr>
          </w:p>
          <w:p w14:paraId="0010EE48"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D04E95">
              <w:rPr>
                <w:rFonts w:ascii="Calibri" w:hAnsi="Calibri" w:cs="Arial"/>
                <w:i/>
                <w:sz w:val="22"/>
                <w:szCs w:val="22"/>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D04E95" w14:paraId="5E778CA5" w14:textId="77777777" w:rsidTr="007673F3">
              <w:tc>
                <w:tcPr>
                  <w:tcW w:w="2467" w:type="dxa"/>
                  <w:shd w:val="clear" w:color="auto" w:fill="DDD9C3" w:themeFill="background2" w:themeFillShade="E6"/>
                  <w:vAlign w:val="center"/>
                </w:tcPr>
                <w:p w14:paraId="2491FA87" w14:textId="77777777" w:rsidR="000F4FD4" w:rsidRPr="00D04E95" w:rsidRDefault="000F4FD4" w:rsidP="007673F3">
                  <w:pPr>
                    <w:jc w:val="center"/>
                    <w:rPr>
                      <w:rFonts w:ascii="Calibri" w:hAnsi="Calibri" w:cs="Arial"/>
                      <w:b/>
                      <w:i/>
                      <w:sz w:val="22"/>
                      <w:szCs w:val="22"/>
                    </w:rPr>
                  </w:pPr>
                  <w:r w:rsidRPr="00D04E95">
                    <w:rPr>
                      <w:rFonts w:ascii="Calibri" w:hAnsi="Calibri" w:cs="Arial"/>
                      <w:b/>
                      <w:i/>
                      <w:sz w:val="22"/>
                      <w:szCs w:val="22"/>
                    </w:rPr>
                    <w:t>Δραστηριότητα</w:t>
                  </w:r>
                </w:p>
              </w:tc>
              <w:tc>
                <w:tcPr>
                  <w:tcW w:w="2468" w:type="dxa"/>
                  <w:shd w:val="clear" w:color="auto" w:fill="DDD9C3" w:themeFill="background2" w:themeFillShade="E6"/>
                  <w:vAlign w:val="center"/>
                </w:tcPr>
                <w:p w14:paraId="0F44D3A1" w14:textId="77777777" w:rsidR="000F4FD4" w:rsidRPr="00D04E95" w:rsidRDefault="000F4FD4" w:rsidP="007673F3">
                  <w:pPr>
                    <w:jc w:val="center"/>
                    <w:rPr>
                      <w:rFonts w:ascii="Calibri" w:hAnsi="Calibri" w:cs="Arial"/>
                      <w:b/>
                      <w:i/>
                      <w:sz w:val="22"/>
                      <w:szCs w:val="22"/>
                    </w:rPr>
                  </w:pPr>
                  <w:r w:rsidRPr="00D04E95">
                    <w:rPr>
                      <w:rFonts w:ascii="Calibri" w:hAnsi="Calibri" w:cs="Arial"/>
                      <w:b/>
                      <w:i/>
                      <w:sz w:val="22"/>
                      <w:szCs w:val="22"/>
                    </w:rPr>
                    <w:t>Φόρτος Εργασίας Εξαμήνου</w:t>
                  </w:r>
                </w:p>
              </w:tc>
            </w:tr>
            <w:tr w:rsidR="00D04E95" w:rsidRPr="00D04E95" w14:paraId="7E828A46" w14:textId="77777777" w:rsidTr="007B0E1D">
              <w:tc>
                <w:tcPr>
                  <w:tcW w:w="2467" w:type="dxa"/>
                  <w:vAlign w:val="center"/>
                </w:tcPr>
                <w:p w14:paraId="2B5B88E2" w14:textId="007FFAD1"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Διαλέξεις</w:t>
                  </w:r>
                </w:p>
              </w:tc>
              <w:tc>
                <w:tcPr>
                  <w:tcW w:w="2468" w:type="dxa"/>
                  <w:vAlign w:val="center"/>
                </w:tcPr>
                <w:p w14:paraId="719F1200" w14:textId="65D49F65"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39 ώρες (1.56 ECTS)</w:t>
                  </w:r>
                </w:p>
              </w:tc>
            </w:tr>
            <w:tr w:rsidR="00D04E95" w:rsidRPr="00D04E95" w14:paraId="26DDBEC4" w14:textId="77777777" w:rsidTr="007B0E1D">
              <w:tc>
                <w:tcPr>
                  <w:tcW w:w="2467" w:type="dxa"/>
                  <w:shd w:val="clear" w:color="auto" w:fill="auto"/>
                  <w:vAlign w:val="center"/>
                </w:tcPr>
                <w:p w14:paraId="70FF9E6E" w14:textId="2D8E2D79"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Προσωπική μελέτη</w:t>
                  </w:r>
                </w:p>
              </w:tc>
              <w:tc>
                <w:tcPr>
                  <w:tcW w:w="2468" w:type="dxa"/>
                  <w:vAlign w:val="center"/>
                </w:tcPr>
                <w:p w14:paraId="196DDDAC" w14:textId="594498E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83 ώρες (3.32 ECTS)</w:t>
                  </w:r>
                </w:p>
              </w:tc>
            </w:tr>
            <w:tr w:rsidR="00D04E95" w:rsidRPr="00D04E95" w14:paraId="58E2AF0C" w14:textId="77777777" w:rsidTr="007B0E1D">
              <w:tc>
                <w:tcPr>
                  <w:tcW w:w="2467" w:type="dxa"/>
                  <w:shd w:val="clear" w:color="auto" w:fill="auto"/>
                  <w:vAlign w:val="center"/>
                </w:tcPr>
                <w:p w14:paraId="23EC3049" w14:textId="4B8A3688"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Τελική εξέταση</w:t>
                  </w:r>
                </w:p>
              </w:tc>
              <w:tc>
                <w:tcPr>
                  <w:tcW w:w="2468" w:type="dxa"/>
                  <w:vAlign w:val="center"/>
                </w:tcPr>
                <w:p w14:paraId="37051425" w14:textId="0B43F56C" w:rsidR="00D04E95" w:rsidRPr="00D04E95" w:rsidRDefault="00D04E95" w:rsidP="00925DC7">
                  <w:pPr>
                    <w:rPr>
                      <w:rFonts w:ascii="Calibri" w:hAnsi="Calibri"/>
                      <w:sz w:val="22"/>
                      <w:szCs w:val="22"/>
                      <w:lang w:eastAsia="el-GR"/>
                    </w:rPr>
                  </w:pPr>
                  <w:r w:rsidRPr="000E26DC">
                    <w:rPr>
                      <w:rFonts w:ascii="Calibri" w:hAnsi="Calibri"/>
                      <w:color w:val="002060"/>
                      <w:sz w:val="22"/>
                      <w:szCs w:val="22"/>
                      <w:lang w:eastAsia="el-GR"/>
                    </w:rPr>
                    <w:t>3 ώρες (0.12 ECTS)</w:t>
                  </w:r>
                </w:p>
              </w:tc>
            </w:tr>
            <w:tr w:rsidR="000F4FD4" w:rsidRPr="00D04E95" w14:paraId="0B26E99F" w14:textId="77777777" w:rsidTr="007673F3">
              <w:tc>
                <w:tcPr>
                  <w:tcW w:w="2467" w:type="dxa"/>
                  <w:shd w:val="clear" w:color="auto" w:fill="auto"/>
                </w:tcPr>
                <w:p w14:paraId="0B6256E0" w14:textId="77777777" w:rsidR="000F4FD4" w:rsidRPr="00D04E95" w:rsidRDefault="000F4FD4" w:rsidP="007673F3">
                  <w:pPr>
                    <w:rPr>
                      <w:rFonts w:ascii="Calibri" w:hAnsi="Calibri"/>
                      <w:iCs/>
                      <w:color w:val="002060"/>
                      <w:sz w:val="22"/>
                      <w:szCs w:val="22"/>
                    </w:rPr>
                  </w:pPr>
                </w:p>
              </w:tc>
              <w:tc>
                <w:tcPr>
                  <w:tcW w:w="2468" w:type="dxa"/>
                </w:tcPr>
                <w:p w14:paraId="56AB77FC"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B25DC3E" w14:textId="77777777" w:rsidTr="007673F3">
              <w:tc>
                <w:tcPr>
                  <w:tcW w:w="2467" w:type="dxa"/>
                  <w:shd w:val="clear" w:color="auto" w:fill="auto"/>
                </w:tcPr>
                <w:p w14:paraId="6EDD41E4" w14:textId="77777777" w:rsidR="000F4FD4" w:rsidRPr="00D04E95" w:rsidRDefault="000F4FD4" w:rsidP="007673F3">
                  <w:pPr>
                    <w:rPr>
                      <w:rFonts w:ascii="Calibri" w:hAnsi="Calibri"/>
                      <w:iCs/>
                      <w:color w:val="002060"/>
                      <w:sz w:val="22"/>
                      <w:szCs w:val="22"/>
                      <w:lang w:val="el-GR"/>
                    </w:rPr>
                  </w:pPr>
                </w:p>
              </w:tc>
              <w:tc>
                <w:tcPr>
                  <w:tcW w:w="2468" w:type="dxa"/>
                </w:tcPr>
                <w:p w14:paraId="3935AC75"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39CE8DA4" w14:textId="77777777" w:rsidTr="007673F3">
              <w:tc>
                <w:tcPr>
                  <w:tcW w:w="2467" w:type="dxa"/>
                  <w:shd w:val="clear" w:color="auto" w:fill="auto"/>
                </w:tcPr>
                <w:p w14:paraId="567F2B43" w14:textId="77777777" w:rsidR="000F4FD4" w:rsidRPr="00D04E95" w:rsidRDefault="000F4FD4" w:rsidP="007673F3">
                  <w:pPr>
                    <w:rPr>
                      <w:rFonts w:ascii="Calibri" w:hAnsi="Calibri"/>
                      <w:iCs/>
                      <w:color w:val="002060"/>
                      <w:sz w:val="22"/>
                      <w:szCs w:val="22"/>
                    </w:rPr>
                  </w:pPr>
                </w:p>
              </w:tc>
              <w:tc>
                <w:tcPr>
                  <w:tcW w:w="2468" w:type="dxa"/>
                </w:tcPr>
                <w:p w14:paraId="67AB8307" w14:textId="77777777" w:rsidR="000F4FD4" w:rsidRPr="00D04E95" w:rsidRDefault="000F4FD4" w:rsidP="007673F3">
                  <w:pPr>
                    <w:rPr>
                      <w:rFonts w:ascii="Calibri" w:hAnsi="Calibri" w:cs="Arial"/>
                      <w:i/>
                      <w:color w:val="002060"/>
                      <w:sz w:val="22"/>
                      <w:szCs w:val="22"/>
                      <w:lang w:val="el-GR"/>
                    </w:rPr>
                  </w:pPr>
                </w:p>
              </w:tc>
            </w:tr>
            <w:tr w:rsidR="000F4FD4" w:rsidRPr="00D04E95" w14:paraId="04A03A85" w14:textId="77777777" w:rsidTr="007673F3">
              <w:tc>
                <w:tcPr>
                  <w:tcW w:w="2467" w:type="dxa"/>
                  <w:shd w:val="clear" w:color="auto" w:fill="auto"/>
                </w:tcPr>
                <w:p w14:paraId="441CAE36" w14:textId="77777777" w:rsidR="000F4FD4" w:rsidRPr="00D04E95" w:rsidRDefault="000F4FD4" w:rsidP="007673F3">
                  <w:pPr>
                    <w:rPr>
                      <w:rFonts w:ascii="Calibri" w:hAnsi="Calibri"/>
                      <w:iCs/>
                      <w:color w:val="002060"/>
                      <w:sz w:val="22"/>
                      <w:szCs w:val="22"/>
                    </w:rPr>
                  </w:pPr>
                </w:p>
              </w:tc>
              <w:tc>
                <w:tcPr>
                  <w:tcW w:w="2468" w:type="dxa"/>
                </w:tcPr>
                <w:p w14:paraId="1B541B18" w14:textId="77777777" w:rsidR="000F4FD4" w:rsidRPr="00D04E95" w:rsidRDefault="000F4FD4" w:rsidP="007673F3">
                  <w:pPr>
                    <w:rPr>
                      <w:rFonts w:ascii="Calibri" w:hAnsi="Calibri" w:cs="Arial"/>
                      <w:i/>
                      <w:color w:val="002060"/>
                      <w:sz w:val="22"/>
                      <w:szCs w:val="22"/>
                      <w:lang w:val="el-GR"/>
                    </w:rPr>
                  </w:pPr>
                </w:p>
              </w:tc>
            </w:tr>
            <w:tr w:rsidR="000F4FD4" w:rsidRPr="00D04E95" w14:paraId="275DC856" w14:textId="77777777" w:rsidTr="007673F3">
              <w:tc>
                <w:tcPr>
                  <w:tcW w:w="2467" w:type="dxa"/>
                  <w:shd w:val="clear" w:color="auto" w:fill="auto"/>
                </w:tcPr>
                <w:p w14:paraId="11F1A8C8" w14:textId="77777777" w:rsidR="000F4FD4" w:rsidRPr="00D04E95" w:rsidRDefault="000F4FD4" w:rsidP="007673F3">
                  <w:pPr>
                    <w:rPr>
                      <w:rFonts w:ascii="Calibri" w:hAnsi="Calibri"/>
                      <w:iCs/>
                      <w:color w:val="002060"/>
                      <w:sz w:val="22"/>
                      <w:szCs w:val="22"/>
                    </w:rPr>
                  </w:pPr>
                </w:p>
              </w:tc>
              <w:tc>
                <w:tcPr>
                  <w:tcW w:w="2468" w:type="dxa"/>
                </w:tcPr>
                <w:p w14:paraId="7EE4B76D" w14:textId="77777777" w:rsidR="000F4FD4" w:rsidRPr="00D04E95" w:rsidRDefault="000F4FD4" w:rsidP="007673F3">
                  <w:pPr>
                    <w:rPr>
                      <w:rFonts w:ascii="Calibri" w:hAnsi="Calibri" w:cs="Arial"/>
                      <w:i/>
                      <w:color w:val="002060"/>
                      <w:sz w:val="22"/>
                      <w:szCs w:val="22"/>
                      <w:lang w:val="el-GR"/>
                    </w:rPr>
                  </w:pPr>
                </w:p>
              </w:tc>
            </w:tr>
            <w:tr w:rsidR="000F4FD4" w:rsidRPr="00D04E95" w14:paraId="02F6E47A" w14:textId="77777777" w:rsidTr="007673F3">
              <w:tc>
                <w:tcPr>
                  <w:tcW w:w="2467" w:type="dxa"/>
                  <w:shd w:val="clear" w:color="auto" w:fill="auto"/>
                </w:tcPr>
                <w:p w14:paraId="53DB48E8" w14:textId="77777777" w:rsidR="000F4FD4" w:rsidRPr="00D04E95" w:rsidRDefault="000F4FD4" w:rsidP="007673F3">
                  <w:pPr>
                    <w:rPr>
                      <w:rFonts w:ascii="Calibri" w:hAnsi="Calibri"/>
                      <w:iCs/>
                      <w:color w:val="002060"/>
                      <w:sz w:val="22"/>
                      <w:szCs w:val="22"/>
                      <w:lang w:val="el-GR"/>
                    </w:rPr>
                  </w:pPr>
                </w:p>
              </w:tc>
              <w:tc>
                <w:tcPr>
                  <w:tcW w:w="2468" w:type="dxa"/>
                </w:tcPr>
                <w:p w14:paraId="1E88D8EE" w14:textId="77777777" w:rsidR="000F4FD4" w:rsidRPr="00D04E95" w:rsidRDefault="000F4FD4" w:rsidP="007673F3">
                  <w:pPr>
                    <w:jc w:val="center"/>
                    <w:rPr>
                      <w:rFonts w:ascii="Calibri" w:hAnsi="Calibri" w:cs="Arial"/>
                      <w:color w:val="002060"/>
                      <w:sz w:val="22"/>
                      <w:szCs w:val="22"/>
                      <w:lang w:val="el-GR"/>
                    </w:rPr>
                  </w:pPr>
                </w:p>
              </w:tc>
            </w:tr>
            <w:tr w:rsidR="000F4FD4" w:rsidRPr="00D04E95" w14:paraId="50C7C7A0" w14:textId="77777777" w:rsidTr="007673F3">
              <w:tc>
                <w:tcPr>
                  <w:tcW w:w="2467" w:type="dxa"/>
                </w:tcPr>
                <w:p w14:paraId="54A7D0C5" w14:textId="77777777" w:rsidR="000F4FD4" w:rsidRPr="00D04E95" w:rsidRDefault="000F4FD4" w:rsidP="007673F3">
                  <w:pPr>
                    <w:rPr>
                      <w:rFonts w:ascii="Calibri" w:hAnsi="Calibri"/>
                      <w:iCs/>
                      <w:color w:val="002060"/>
                      <w:sz w:val="22"/>
                      <w:szCs w:val="22"/>
                      <w:lang w:val="el-GR"/>
                    </w:rPr>
                  </w:pPr>
                  <w:r w:rsidRPr="00D04E95">
                    <w:rPr>
                      <w:rFonts w:ascii="Calibri" w:hAnsi="Calibri"/>
                      <w:iCs/>
                      <w:color w:val="002060"/>
                      <w:sz w:val="22"/>
                      <w:szCs w:val="22"/>
                      <w:lang w:val="el-GR"/>
                    </w:rPr>
                    <w:t>Σύνολο</w:t>
                  </w:r>
                  <w:r w:rsidR="00EC6E8E" w:rsidRPr="00D04E95">
                    <w:rPr>
                      <w:rFonts w:ascii="Calibri" w:hAnsi="Calibri"/>
                      <w:iCs/>
                      <w:color w:val="002060"/>
                      <w:sz w:val="22"/>
                      <w:szCs w:val="22"/>
                    </w:rPr>
                    <w:t xml:space="preserve"> </w:t>
                  </w:r>
                  <w:r w:rsidRPr="00D04E95">
                    <w:rPr>
                      <w:rFonts w:ascii="Calibri" w:hAnsi="Calibri"/>
                      <w:iCs/>
                      <w:color w:val="002060"/>
                      <w:sz w:val="22"/>
                      <w:szCs w:val="22"/>
                      <w:lang w:val="el-GR"/>
                    </w:rPr>
                    <w:t>Μαθήματος</w:t>
                  </w:r>
                </w:p>
              </w:tc>
              <w:tc>
                <w:tcPr>
                  <w:tcW w:w="2468" w:type="dxa"/>
                  <w:vAlign w:val="center"/>
                </w:tcPr>
                <w:p w14:paraId="4500F51A" w14:textId="0A4857A2" w:rsidR="000F4FD4" w:rsidRPr="00D04E95" w:rsidRDefault="00D04E95" w:rsidP="007673F3">
                  <w:pPr>
                    <w:jc w:val="center"/>
                    <w:rPr>
                      <w:rFonts w:ascii="Calibri" w:hAnsi="Calibri" w:cs="Arial"/>
                      <w:b/>
                      <w:i/>
                      <w:color w:val="002060"/>
                      <w:sz w:val="22"/>
                      <w:szCs w:val="22"/>
                      <w:lang w:val="el-GR"/>
                    </w:rPr>
                  </w:pPr>
                  <w:r w:rsidRPr="000E26DC">
                    <w:rPr>
                      <w:rFonts w:ascii="Calibri" w:hAnsi="Calibri"/>
                      <w:b/>
                      <w:bCs/>
                      <w:i/>
                      <w:iCs/>
                      <w:color w:val="002060"/>
                      <w:sz w:val="22"/>
                      <w:szCs w:val="22"/>
                      <w:lang w:eastAsia="el-GR"/>
                    </w:rPr>
                    <w:t>125 ώρες (5 ECTS)</w:t>
                  </w:r>
                </w:p>
              </w:tc>
            </w:tr>
          </w:tbl>
          <w:p w14:paraId="1B423585" w14:textId="77777777" w:rsidR="000F4FD4" w:rsidRPr="00D04E95" w:rsidRDefault="000F4FD4" w:rsidP="007673F3">
            <w:pPr>
              <w:rPr>
                <w:rFonts w:ascii="Calibri" w:hAnsi="Calibri" w:cs="Tahoma"/>
                <w:sz w:val="22"/>
                <w:szCs w:val="22"/>
              </w:rPr>
            </w:pPr>
          </w:p>
        </w:tc>
      </w:tr>
      <w:tr w:rsidR="000F4FD4" w:rsidRPr="00E61201" w14:paraId="7428EBAA" w14:textId="77777777" w:rsidTr="007673F3">
        <w:tc>
          <w:tcPr>
            <w:tcW w:w="3306" w:type="dxa"/>
          </w:tcPr>
          <w:p w14:paraId="23AEB8E6" w14:textId="77777777" w:rsidR="000F4FD4" w:rsidRPr="00D04E95" w:rsidRDefault="000F4FD4" w:rsidP="007673F3">
            <w:pPr>
              <w:jc w:val="right"/>
              <w:rPr>
                <w:rFonts w:ascii="Calibri" w:hAnsi="Calibri" w:cs="Arial"/>
                <w:b/>
                <w:sz w:val="22"/>
                <w:szCs w:val="22"/>
                <w:lang w:val="el-GR"/>
              </w:rPr>
            </w:pPr>
            <w:r w:rsidRPr="00D04E95">
              <w:rPr>
                <w:rFonts w:ascii="Calibri" w:hAnsi="Calibri" w:cs="Arial"/>
                <w:b/>
                <w:sz w:val="22"/>
                <w:szCs w:val="22"/>
                <w:lang w:val="el-GR"/>
              </w:rPr>
              <w:t xml:space="preserve">ΑΞΙΟΛΟΓΗΣΗ ΦΟΙΤΗΤΩΝ </w:t>
            </w:r>
          </w:p>
          <w:p w14:paraId="00F81B76"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Περιγραφή της διαδικασίας αξιολόγησης</w:t>
            </w:r>
          </w:p>
          <w:p w14:paraId="4942316B" w14:textId="77777777" w:rsidR="000F4FD4" w:rsidRPr="00D04E95" w:rsidRDefault="000F4FD4" w:rsidP="00315820">
            <w:pPr>
              <w:jc w:val="right"/>
              <w:rPr>
                <w:rFonts w:ascii="Calibri" w:hAnsi="Calibri" w:cs="Arial"/>
                <w:i/>
                <w:sz w:val="22"/>
                <w:szCs w:val="22"/>
                <w:lang w:val="el-GR"/>
              </w:rPr>
            </w:pPr>
          </w:p>
          <w:p w14:paraId="0B6EAE84" w14:textId="77777777" w:rsidR="000F4FD4" w:rsidRPr="00D04E95" w:rsidRDefault="000F4FD4" w:rsidP="00315820">
            <w:pPr>
              <w:jc w:val="right"/>
              <w:rPr>
                <w:rFonts w:ascii="Calibri" w:hAnsi="Calibri" w:cs="Arial"/>
                <w:i/>
                <w:sz w:val="22"/>
                <w:szCs w:val="22"/>
                <w:lang w:val="el-GR"/>
              </w:rPr>
            </w:pPr>
            <w:r w:rsidRPr="00D04E95">
              <w:rPr>
                <w:rFonts w:ascii="Calibri" w:hAnsi="Calibri" w:cs="Arial"/>
                <w:i/>
                <w:sz w:val="22"/>
                <w:szCs w:val="22"/>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29B853" w14:textId="77777777" w:rsidR="000F4FD4" w:rsidRPr="00D04E95" w:rsidRDefault="000F4FD4" w:rsidP="00315820">
            <w:pPr>
              <w:jc w:val="right"/>
              <w:rPr>
                <w:rFonts w:ascii="Calibri" w:hAnsi="Calibri" w:cs="Arial"/>
                <w:i/>
                <w:sz w:val="22"/>
                <w:szCs w:val="22"/>
                <w:lang w:val="el-GR"/>
              </w:rPr>
            </w:pPr>
          </w:p>
          <w:p w14:paraId="4B910EBC" w14:textId="77777777" w:rsidR="000F4FD4" w:rsidRPr="00D04E95" w:rsidRDefault="001A1C52" w:rsidP="00315820">
            <w:pPr>
              <w:jc w:val="right"/>
              <w:rPr>
                <w:rFonts w:ascii="Calibri" w:hAnsi="Calibri" w:cs="Arial"/>
                <w:i/>
                <w:sz w:val="22"/>
                <w:szCs w:val="22"/>
                <w:lang w:val="el-GR"/>
              </w:rPr>
            </w:pPr>
            <w:r w:rsidRPr="00D04E95">
              <w:rPr>
                <w:rFonts w:ascii="Calibri" w:hAnsi="Calibri" w:cs="Arial"/>
                <w:i/>
                <w:sz w:val="22"/>
                <w:szCs w:val="22"/>
                <w:lang w:val="el-GR"/>
              </w:rPr>
              <w:t xml:space="preserve">Αναφέρονται </w:t>
            </w:r>
            <w:r w:rsidR="000F4FD4" w:rsidRPr="00D04E95">
              <w:rPr>
                <w:rFonts w:ascii="Calibri" w:hAnsi="Calibri" w:cs="Arial"/>
                <w:i/>
                <w:sz w:val="22"/>
                <w:szCs w:val="22"/>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16EF202F" w14:textId="77777777" w:rsidR="000F4FD4" w:rsidRPr="00D04E95" w:rsidRDefault="000F4FD4" w:rsidP="007673F3">
            <w:pPr>
              <w:rPr>
                <w:rFonts w:ascii="Calibri" w:hAnsi="Calibri" w:cs="Arial"/>
                <w:color w:val="002060"/>
                <w:sz w:val="22"/>
                <w:szCs w:val="22"/>
                <w:lang w:val="el-GR"/>
              </w:rPr>
            </w:pPr>
          </w:p>
          <w:p w14:paraId="754B78D4" w14:textId="77777777" w:rsidR="00D04E95" w:rsidRPr="00D04E95" w:rsidRDefault="00D04E95" w:rsidP="00D04E95">
            <w:pPr>
              <w:jc w:val="both"/>
              <w:rPr>
                <w:rFonts w:ascii="Calibri" w:hAnsi="Calibri" w:cs="Arial"/>
                <w:color w:val="002060"/>
                <w:sz w:val="22"/>
                <w:szCs w:val="22"/>
                <w:lang w:val="el-GR"/>
              </w:rPr>
            </w:pPr>
            <w:r w:rsidRPr="00D04E95">
              <w:rPr>
                <w:rFonts w:ascii="Calibri" w:hAnsi="Calibri" w:cs="Arial"/>
                <w:color w:val="002060"/>
                <w:sz w:val="22"/>
                <w:szCs w:val="22"/>
                <w:lang w:val="el-GR"/>
              </w:rPr>
              <w:t>Γλώσσα Αξιολόγησης: Ελληνική</w:t>
            </w:r>
          </w:p>
          <w:p w14:paraId="6B675C77" w14:textId="77777777" w:rsidR="00D04E95" w:rsidRPr="00D04E95" w:rsidRDefault="00D04E95" w:rsidP="00D04E95">
            <w:pPr>
              <w:jc w:val="both"/>
              <w:rPr>
                <w:rFonts w:ascii="Calibri" w:hAnsi="Calibri" w:cs="Arial"/>
                <w:color w:val="002060"/>
                <w:sz w:val="22"/>
                <w:szCs w:val="22"/>
                <w:lang w:val="el-GR"/>
              </w:rPr>
            </w:pPr>
          </w:p>
          <w:p w14:paraId="77534061"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Διαμορφωτική αξιολόγηση:</w:t>
            </w:r>
          </w:p>
          <w:p w14:paraId="727BF580" w14:textId="77777777" w:rsidR="00D04E95" w:rsidRPr="00D04E95" w:rsidRDefault="00D04E95" w:rsidP="00D04E95">
            <w:pPr>
              <w:rPr>
                <w:rFonts w:asciiTheme="minorHAnsi" w:hAnsiTheme="minorHAnsi" w:cstheme="minorHAnsi"/>
                <w:color w:val="002060"/>
                <w:sz w:val="22"/>
                <w:szCs w:val="22"/>
                <w:lang w:val="el-GR"/>
              </w:rPr>
            </w:pPr>
            <w:r w:rsidRPr="00D04E95">
              <w:rPr>
                <w:rFonts w:asciiTheme="minorHAnsi" w:hAnsiTheme="minorHAnsi" w:cstheme="minorHAnsi"/>
                <w:color w:val="002060"/>
                <w:sz w:val="22"/>
                <w:szCs w:val="22"/>
                <w:lang w:val="el-GR"/>
              </w:rPr>
              <w:t>Ερωτήσεις Σύντομης Απάντησης</w:t>
            </w:r>
          </w:p>
          <w:p w14:paraId="6CC7563E" w14:textId="5D6E5D6E" w:rsidR="00D04E95" w:rsidRDefault="002F19BC" w:rsidP="00D04E95">
            <w:pPr>
              <w:jc w:val="both"/>
              <w:rPr>
                <w:rFonts w:ascii="Calibri" w:hAnsi="Calibri" w:cs="Arial"/>
                <w:color w:val="002060"/>
                <w:sz w:val="22"/>
                <w:szCs w:val="22"/>
                <w:lang w:val="el-GR"/>
              </w:rPr>
            </w:pPr>
            <w:r>
              <w:rPr>
                <w:rFonts w:ascii="Calibri" w:hAnsi="Calibri" w:cs="Arial"/>
                <w:color w:val="002060"/>
                <w:sz w:val="22"/>
                <w:szCs w:val="22"/>
                <w:lang w:val="el-GR"/>
              </w:rPr>
              <w:t>Γραπτή εργασία</w:t>
            </w:r>
          </w:p>
          <w:p w14:paraId="6E0339B2" w14:textId="07E82869" w:rsidR="006E6274" w:rsidRPr="00D04E95" w:rsidRDefault="006E6274" w:rsidP="00D04E95">
            <w:pPr>
              <w:jc w:val="both"/>
              <w:rPr>
                <w:rFonts w:ascii="Calibri" w:hAnsi="Calibri" w:cs="Arial"/>
                <w:color w:val="002060"/>
                <w:sz w:val="22"/>
                <w:szCs w:val="22"/>
                <w:lang w:val="el-GR"/>
              </w:rPr>
            </w:pPr>
            <w:r>
              <w:rPr>
                <w:rFonts w:ascii="Calibri" w:hAnsi="Calibri" w:cs="Arial"/>
                <w:color w:val="002060"/>
                <w:sz w:val="22"/>
                <w:szCs w:val="22"/>
                <w:lang w:val="el-GR"/>
              </w:rPr>
              <w:t>Προφορική εξέταση</w:t>
            </w:r>
          </w:p>
          <w:p w14:paraId="6EA9F429" w14:textId="77777777" w:rsidR="00D04E95" w:rsidRPr="00D04E95" w:rsidRDefault="00D04E95" w:rsidP="00D04E95">
            <w:pPr>
              <w:jc w:val="both"/>
              <w:rPr>
                <w:rFonts w:asciiTheme="minorHAnsi" w:hAnsiTheme="minorHAnsi" w:cstheme="minorHAnsi"/>
                <w:color w:val="002060"/>
                <w:sz w:val="22"/>
                <w:szCs w:val="22"/>
                <w:lang w:val="el-GR"/>
              </w:rPr>
            </w:pPr>
          </w:p>
          <w:p w14:paraId="36448BA6" w14:textId="77777777" w:rsidR="00D04E95" w:rsidRPr="00D04E95" w:rsidRDefault="00D04E95" w:rsidP="00D04E95">
            <w:pPr>
              <w:jc w:val="both"/>
              <w:rPr>
                <w:rFonts w:ascii="Calibri" w:hAnsi="Calibri" w:cs="Arial"/>
                <w:color w:val="002060"/>
                <w:sz w:val="22"/>
                <w:szCs w:val="22"/>
                <w:lang w:val="el-GR"/>
              </w:rPr>
            </w:pPr>
            <w:r w:rsidRPr="00D04E95">
              <w:rPr>
                <w:rFonts w:asciiTheme="minorHAnsi" w:hAnsiTheme="minorHAnsi" w:cstheme="minorHAnsi"/>
                <w:color w:val="002060"/>
                <w:sz w:val="22"/>
                <w:szCs w:val="22"/>
                <w:lang w:val="el-GR"/>
              </w:rPr>
              <w:t xml:space="preserve">Η διαδικασία αξιολόγησης καταγράφεται στην  ηλ. πλατφόρμα </w:t>
            </w:r>
            <w:r w:rsidRPr="00D04E95">
              <w:rPr>
                <w:rFonts w:asciiTheme="minorHAnsi" w:hAnsiTheme="minorHAnsi" w:cstheme="minorHAnsi"/>
                <w:color w:val="002060"/>
                <w:sz w:val="22"/>
                <w:szCs w:val="22"/>
                <w:lang w:val="fr-FR"/>
              </w:rPr>
              <w:t>e-class</w:t>
            </w:r>
          </w:p>
          <w:p w14:paraId="51ACAA11" w14:textId="77777777" w:rsidR="000F4FD4" w:rsidRPr="00D04E95" w:rsidRDefault="000F4FD4" w:rsidP="007673F3">
            <w:pPr>
              <w:rPr>
                <w:rFonts w:ascii="Calibri" w:hAnsi="Calibri" w:cs="Arial"/>
                <w:color w:val="002060"/>
                <w:sz w:val="22"/>
                <w:szCs w:val="22"/>
                <w:lang w:val="el-GR"/>
              </w:rPr>
            </w:pPr>
          </w:p>
          <w:p w14:paraId="68053C3E" w14:textId="77777777" w:rsidR="000F4FD4" w:rsidRPr="00D04E95" w:rsidRDefault="000F4FD4" w:rsidP="007673F3">
            <w:pPr>
              <w:rPr>
                <w:rFonts w:ascii="Calibri" w:hAnsi="Calibri" w:cs="Arial"/>
                <w:color w:val="002060"/>
                <w:sz w:val="22"/>
                <w:szCs w:val="22"/>
                <w:lang w:val="el-GR"/>
              </w:rPr>
            </w:pPr>
          </w:p>
          <w:p w14:paraId="2BE51035" w14:textId="77777777" w:rsidR="000F4FD4" w:rsidRPr="00D04E95" w:rsidRDefault="000F4FD4" w:rsidP="007673F3">
            <w:pPr>
              <w:rPr>
                <w:rFonts w:ascii="Calibri" w:hAnsi="Calibri" w:cs="Arial"/>
                <w:color w:val="002060"/>
                <w:sz w:val="22"/>
                <w:szCs w:val="22"/>
                <w:lang w:val="el-GR"/>
              </w:rPr>
            </w:pPr>
          </w:p>
          <w:p w14:paraId="0DAB9A7F" w14:textId="77777777" w:rsidR="000F4FD4" w:rsidRPr="00D04E95" w:rsidRDefault="000F4FD4" w:rsidP="007673F3">
            <w:pPr>
              <w:rPr>
                <w:rFonts w:ascii="Calibri" w:hAnsi="Calibri" w:cs="Arial"/>
                <w:color w:val="002060"/>
                <w:sz w:val="22"/>
                <w:szCs w:val="22"/>
                <w:lang w:val="el-GR"/>
              </w:rPr>
            </w:pPr>
          </w:p>
          <w:p w14:paraId="0B52BA6E" w14:textId="77777777" w:rsidR="000F4FD4" w:rsidRPr="00D04E95" w:rsidRDefault="000F4FD4" w:rsidP="007673F3">
            <w:pPr>
              <w:rPr>
                <w:rFonts w:ascii="Calibri" w:hAnsi="Calibri" w:cs="Arial"/>
                <w:color w:val="002060"/>
                <w:sz w:val="22"/>
                <w:szCs w:val="22"/>
                <w:lang w:val="el-GR"/>
              </w:rPr>
            </w:pPr>
          </w:p>
          <w:p w14:paraId="4ECDDA57" w14:textId="77777777" w:rsidR="000F4FD4" w:rsidRPr="000E463C" w:rsidRDefault="000F4FD4" w:rsidP="007673F3">
            <w:pPr>
              <w:rPr>
                <w:rFonts w:ascii="Calibri" w:hAnsi="Calibri" w:cs="Arial"/>
                <w:color w:val="002060"/>
                <w:sz w:val="22"/>
                <w:szCs w:val="22"/>
                <w:lang w:val="el-GR"/>
              </w:rPr>
            </w:pPr>
          </w:p>
          <w:p w14:paraId="4A3E12F9" w14:textId="77777777" w:rsidR="000F4FD4" w:rsidRPr="00D04E95" w:rsidRDefault="000F4FD4" w:rsidP="007673F3">
            <w:pPr>
              <w:rPr>
                <w:rFonts w:ascii="Calibri" w:hAnsi="Calibri" w:cs="Arial"/>
                <w:color w:val="002060"/>
                <w:sz w:val="22"/>
                <w:szCs w:val="22"/>
                <w:lang w:val="el-GR"/>
              </w:rPr>
            </w:pPr>
          </w:p>
          <w:p w14:paraId="4A6AAC5A" w14:textId="77777777" w:rsidR="000F4FD4" w:rsidRPr="00D04E95" w:rsidRDefault="000F4FD4" w:rsidP="007673F3">
            <w:pPr>
              <w:rPr>
                <w:rFonts w:ascii="Calibri" w:hAnsi="Calibri" w:cs="Arial"/>
                <w:color w:val="002060"/>
                <w:sz w:val="22"/>
                <w:szCs w:val="22"/>
                <w:lang w:val="el-GR"/>
              </w:rPr>
            </w:pPr>
          </w:p>
          <w:p w14:paraId="7962E6FD" w14:textId="77777777" w:rsidR="000F4FD4" w:rsidRPr="00D04E95" w:rsidRDefault="000F4FD4" w:rsidP="007673F3">
            <w:pPr>
              <w:rPr>
                <w:rFonts w:ascii="Calibri" w:hAnsi="Calibri" w:cs="Arial"/>
                <w:color w:val="002060"/>
                <w:sz w:val="22"/>
                <w:szCs w:val="22"/>
                <w:lang w:val="el-GR"/>
              </w:rPr>
            </w:pPr>
          </w:p>
          <w:p w14:paraId="62446022" w14:textId="77777777" w:rsidR="000F4FD4" w:rsidRPr="00D04E95" w:rsidRDefault="000F4FD4" w:rsidP="007673F3">
            <w:pPr>
              <w:rPr>
                <w:rFonts w:ascii="Calibri" w:hAnsi="Calibri" w:cs="Arial"/>
                <w:color w:val="002060"/>
                <w:sz w:val="22"/>
                <w:szCs w:val="22"/>
                <w:lang w:val="el-GR"/>
              </w:rPr>
            </w:pPr>
          </w:p>
        </w:tc>
      </w:tr>
    </w:tbl>
    <w:p w14:paraId="60E5C780" w14:textId="77777777" w:rsidR="000F4FD4" w:rsidRPr="00D04E95" w:rsidRDefault="000F4FD4" w:rsidP="00012B94">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D04E95">
        <w:rPr>
          <w:rFonts w:ascii="Calibri" w:hAnsi="Calibri" w:cs="Arial"/>
          <w:b/>
          <w:color w:val="000000"/>
          <w:sz w:val="22"/>
          <w:szCs w:val="22"/>
          <w:lang w:val="el-GR"/>
        </w:rPr>
        <w:lastRenderedPageBreak/>
        <w:t>ΣΥΝΙΣΤΩΜΕΝΗ</w:t>
      </w:r>
      <w:r w:rsidRPr="00D04E95">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765AD" w14:paraId="19D7B1F3" w14:textId="77777777" w:rsidTr="007673F3">
        <w:tc>
          <w:tcPr>
            <w:tcW w:w="8472" w:type="dxa"/>
          </w:tcPr>
          <w:p w14:paraId="3CE39C58" w14:textId="3672BD73" w:rsidR="00B632FD" w:rsidRDefault="00A8723B" w:rsidP="000971D3">
            <w:pPr>
              <w:pStyle w:val="ab"/>
              <w:ind w:left="0"/>
              <w:jc w:val="both"/>
            </w:pPr>
            <w:r w:rsidRPr="00D04E95">
              <w:rPr>
                <w:rFonts w:cs="Arial"/>
                <w:i/>
              </w:rPr>
              <w:t xml:space="preserve">- </w:t>
            </w:r>
            <w:r w:rsidR="000F4FD4" w:rsidRPr="00D04E95">
              <w:rPr>
                <w:rFonts w:cs="Arial"/>
                <w:i/>
              </w:rPr>
              <w:t>Προτεινόμενη Βιβλι</w:t>
            </w:r>
            <w:r w:rsidR="001A1C52" w:rsidRPr="00D04E95">
              <w:rPr>
                <w:rFonts w:cs="Arial"/>
                <w:i/>
              </w:rPr>
              <w:t>ογραφία</w:t>
            </w:r>
            <w:r w:rsidR="000F4FD4" w:rsidRPr="00D04E95">
              <w:rPr>
                <w:rFonts w:cs="Arial"/>
                <w:i/>
              </w:rPr>
              <w:t>:</w:t>
            </w:r>
            <w:r w:rsidR="00B632FD" w:rsidRPr="00D04E95">
              <w:t xml:space="preserve"> </w:t>
            </w:r>
          </w:p>
          <w:p w14:paraId="457B7A53" w14:textId="11D15ABE" w:rsidR="000E463C" w:rsidRPr="000E463C" w:rsidRDefault="000E463C" w:rsidP="000E463C">
            <w:pPr>
              <w:jc w:val="both"/>
              <w:rPr>
                <w:b/>
                <w:color w:val="002060"/>
              </w:rPr>
            </w:pPr>
          </w:p>
          <w:p w14:paraId="504F6935" w14:textId="6A3D5755" w:rsidR="000E463C" w:rsidRPr="000E463C" w:rsidRDefault="000E463C" w:rsidP="000E463C">
            <w:pPr>
              <w:pStyle w:val="ab"/>
              <w:numPr>
                <w:ilvl w:val="0"/>
                <w:numId w:val="9"/>
              </w:numPr>
              <w:spacing w:after="0" w:line="240" w:lineRule="auto"/>
              <w:contextualSpacing w:val="0"/>
              <w:jc w:val="both"/>
              <w:rPr>
                <w:b/>
                <w:color w:val="002060"/>
                <w:lang w:val="en-US"/>
              </w:rPr>
            </w:pPr>
            <w:r w:rsidRPr="000E463C">
              <w:rPr>
                <w:color w:val="002060"/>
                <w:lang w:val="en-US"/>
              </w:rPr>
              <w:t>Anastasio</w:t>
            </w:r>
            <w:r>
              <w:rPr>
                <w:color w:val="002060"/>
                <w:lang w:val="en-US"/>
              </w:rPr>
              <w:t xml:space="preserve">, </w:t>
            </w:r>
            <w:r>
              <w:rPr>
                <w:color w:val="002060"/>
                <w:lang w:val="en-GB"/>
              </w:rPr>
              <w:t>S.</w:t>
            </w:r>
            <w:r w:rsidRPr="000E463C">
              <w:rPr>
                <w:color w:val="002060"/>
                <w:lang w:val="en-US"/>
              </w:rPr>
              <w:t xml:space="preserve"> </w:t>
            </w:r>
            <w:r w:rsidRPr="000E463C">
              <w:rPr>
                <w:i/>
                <w:color w:val="002060"/>
                <w:lang w:val="en-US"/>
              </w:rPr>
              <w:t>et al</w:t>
            </w:r>
            <w:r w:rsidRPr="000E463C">
              <w:rPr>
                <w:color w:val="002060"/>
                <w:lang w:val="en-US"/>
              </w:rPr>
              <w:t>.</w:t>
            </w:r>
            <w:r>
              <w:rPr>
                <w:color w:val="002060"/>
                <w:lang w:val="en-US"/>
              </w:rPr>
              <w:t xml:space="preserve"> (2004)</w:t>
            </w:r>
            <w:r w:rsidRPr="000E463C">
              <w:rPr>
                <w:color w:val="002060"/>
                <w:lang w:val="en-US"/>
              </w:rPr>
              <w:t xml:space="preserve">, </w:t>
            </w:r>
            <w:r w:rsidRPr="000E463C">
              <w:rPr>
                <w:i/>
                <w:color w:val="002060"/>
                <w:lang w:val="en-US"/>
              </w:rPr>
              <w:t>Atlas of Preclassical Upper Mesopotamia</w:t>
            </w:r>
            <w:r w:rsidRPr="000E463C">
              <w:rPr>
                <w:color w:val="002060"/>
                <w:lang w:val="en-US"/>
              </w:rPr>
              <w:t>, Turnhout</w:t>
            </w:r>
          </w:p>
          <w:p w14:paraId="1183F8F0" w14:textId="267B5E53"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Bahrani, </w:t>
            </w:r>
            <w:r>
              <w:rPr>
                <w:color w:val="002060"/>
                <w:lang w:val="en-US"/>
              </w:rPr>
              <w:t xml:space="preserve">Z. (2001), </w:t>
            </w:r>
            <w:r w:rsidRPr="000E463C">
              <w:rPr>
                <w:i/>
                <w:color w:val="002060"/>
                <w:lang w:val="en-US"/>
              </w:rPr>
              <w:t>Women of Babylon: Gender and Representation in Mesopotamia</w:t>
            </w:r>
            <w:r>
              <w:rPr>
                <w:color w:val="002060"/>
                <w:lang w:val="en-US"/>
              </w:rPr>
              <w:t>, London</w:t>
            </w:r>
          </w:p>
          <w:p w14:paraId="0EF1CB22" w14:textId="24888C18" w:rsid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Bottero</w:t>
            </w:r>
            <w:r>
              <w:rPr>
                <w:color w:val="002060"/>
                <w:lang w:val="en-US"/>
              </w:rPr>
              <w:t>, J.</w:t>
            </w:r>
            <w:r w:rsidRPr="000E463C">
              <w:rPr>
                <w:color w:val="002060"/>
                <w:lang w:val="en-US"/>
              </w:rPr>
              <w:t xml:space="preserve"> </w:t>
            </w:r>
            <w:r w:rsidRPr="000E463C">
              <w:rPr>
                <w:i/>
                <w:color w:val="002060"/>
                <w:lang w:val="en-US"/>
              </w:rPr>
              <w:t>et al.</w:t>
            </w:r>
            <w:r>
              <w:rPr>
                <w:color w:val="002060"/>
                <w:lang w:val="en-US"/>
              </w:rPr>
              <w:t xml:space="preserve"> (2001),</w:t>
            </w:r>
            <w:r w:rsidRPr="000E463C">
              <w:rPr>
                <w:color w:val="002060"/>
                <w:lang w:val="en-US"/>
              </w:rPr>
              <w:t xml:space="preserve"> </w:t>
            </w:r>
            <w:r w:rsidRPr="000E463C">
              <w:rPr>
                <w:i/>
                <w:color w:val="002060"/>
                <w:lang w:val="en-US"/>
              </w:rPr>
              <w:t>Everyday Life in Ancient Mesopotamia</w:t>
            </w:r>
            <w:r w:rsidRPr="000E463C">
              <w:rPr>
                <w:color w:val="002060"/>
                <w:lang w:val="en-US"/>
              </w:rPr>
              <w:t>, Edinburgh</w:t>
            </w:r>
          </w:p>
          <w:p w14:paraId="39912DEF" w14:textId="4F35509C" w:rsidR="000E463C" w:rsidRPr="000E463C" w:rsidRDefault="000E463C" w:rsidP="000E463C">
            <w:pPr>
              <w:pStyle w:val="ab"/>
              <w:numPr>
                <w:ilvl w:val="0"/>
                <w:numId w:val="9"/>
              </w:numPr>
              <w:spacing w:after="0" w:line="240" w:lineRule="auto"/>
              <w:contextualSpacing w:val="0"/>
              <w:rPr>
                <w:color w:val="002060"/>
              </w:rPr>
            </w:pPr>
            <w:r>
              <w:rPr>
                <w:color w:val="002060"/>
                <w:lang w:val="en-US"/>
              </w:rPr>
              <w:t>K</w:t>
            </w:r>
            <w:r w:rsidRPr="000E463C">
              <w:rPr>
                <w:color w:val="002060"/>
              </w:rPr>
              <w:t xml:space="preserve">οπανιάς, </w:t>
            </w:r>
            <w:r>
              <w:rPr>
                <w:color w:val="002060"/>
                <w:lang w:val="en-US"/>
              </w:rPr>
              <w:t>K</w:t>
            </w:r>
            <w:r w:rsidRPr="000E463C">
              <w:rPr>
                <w:color w:val="002060"/>
              </w:rPr>
              <w:t>. (20</w:t>
            </w:r>
            <w:r>
              <w:rPr>
                <w:color w:val="002060"/>
              </w:rPr>
              <w:t xml:space="preserve">13), </w:t>
            </w:r>
            <w:r w:rsidRPr="000E463C">
              <w:rPr>
                <w:i/>
                <w:color w:val="002060"/>
              </w:rPr>
              <w:t xml:space="preserve">Προϊστορική Μεσοποταμία, </w:t>
            </w:r>
            <w:r w:rsidRPr="000E463C">
              <w:rPr>
                <w:color w:val="002060"/>
              </w:rPr>
              <w:t>Καρδαμίτσα, Αθήνα</w:t>
            </w:r>
          </w:p>
          <w:p w14:paraId="6029AAFA" w14:textId="15AE49BC" w:rsidR="000E463C" w:rsidRPr="000E463C" w:rsidRDefault="000E463C" w:rsidP="000E463C">
            <w:pPr>
              <w:pStyle w:val="ab"/>
              <w:numPr>
                <w:ilvl w:val="0"/>
                <w:numId w:val="9"/>
              </w:numPr>
              <w:spacing w:after="0" w:line="240" w:lineRule="auto"/>
              <w:contextualSpacing w:val="0"/>
              <w:jc w:val="both"/>
              <w:rPr>
                <w:b/>
                <w:color w:val="002060"/>
              </w:rPr>
            </w:pPr>
            <w:r w:rsidRPr="000E463C">
              <w:rPr>
                <w:color w:val="002060"/>
              </w:rPr>
              <w:t xml:space="preserve">Κουσούλης, </w:t>
            </w:r>
            <w:r>
              <w:rPr>
                <w:color w:val="002060"/>
              </w:rPr>
              <w:t xml:space="preserve">Π. (2002-2013), </w:t>
            </w:r>
            <w:r w:rsidRPr="000E463C">
              <w:rPr>
                <w:i/>
                <w:color w:val="002060"/>
              </w:rPr>
              <w:t>Αρχαία Μεσοποταμία</w:t>
            </w:r>
            <w:r w:rsidRPr="000E463C">
              <w:rPr>
                <w:color w:val="002060"/>
              </w:rPr>
              <w:t>, Πανεπιστημιακές Σημειώσεις, Ρόδος</w:t>
            </w:r>
          </w:p>
          <w:p w14:paraId="6D0A96D0" w14:textId="5B21A1D9"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Kou</w:t>
            </w:r>
            <w:r>
              <w:rPr>
                <w:color w:val="002060"/>
                <w:lang w:val="en-GB"/>
              </w:rPr>
              <w:t>s</w:t>
            </w:r>
            <w:r w:rsidRPr="000E463C">
              <w:rPr>
                <w:color w:val="002060"/>
                <w:lang w:val="en-US"/>
              </w:rPr>
              <w:t>oulis</w:t>
            </w:r>
            <w:r>
              <w:rPr>
                <w:color w:val="002060"/>
                <w:lang w:val="en-US"/>
              </w:rPr>
              <w:t>, P.</w:t>
            </w:r>
            <w:r w:rsidRPr="000E463C">
              <w:rPr>
                <w:color w:val="002060"/>
                <w:lang w:val="en-US"/>
              </w:rPr>
              <w:t xml:space="preserve"> &amp; K. Magliveras (eds.)</w:t>
            </w:r>
            <w:r>
              <w:rPr>
                <w:color w:val="002060"/>
                <w:lang w:val="en-US"/>
              </w:rPr>
              <w:t xml:space="preserve"> (2007)</w:t>
            </w:r>
            <w:r w:rsidRPr="000E463C">
              <w:rPr>
                <w:color w:val="002060"/>
                <w:lang w:val="en-US"/>
              </w:rPr>
              <w:t xml:space="preserve">, </w:t>
            </w:r>
            <w:r w:rsidRPr="000E463C">
              <w:rPr>
                <w:i/>
                <w:color w:val="002060"/>
                <w:lang w:val="en-US"/>
              </w:rPr>
              <w:t>Moving Across Borders: Foreign Relations, Religion and Cultural Interactions in the Ancient Mediterranean</w:t>
            </w:r>
            <w:r>
              <w:rPr>
                <w:color w:val="002060"/>
                <w:lang w:val="en-US"/>
              </w:rPr>
              <w:t>, Leiden</w:t>
            </w:r>
          </w:p>
          <w:p w14:paraId="4A48A3FF" w14:textId="317EF0D7"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Leick, </w:t>
            </w:r>
            <w:r>
              <w:rPr>
                <w:color w:val="002060"/>
                <w:lang w:val="en-US"/>
              </w:rPr>
              <w:t xml:space="preserve">G. (2003), </w:t>
            </w:r>
            <w:r w:rsidRPr="000E463C">
              <w:rPr>
                <w:i/>
                <w:color w:val="002060"/>
                <w:lang w:val="en-US"/>
              </w:rPr>
              <w:t>Historical Dictionary of Mesopotamia</w:t>
            </w:r>
            <w:r>
              <w:rPr>
                <w:color w:val="002060"/>
                <w:lang w:val="en-US"/>
              </w:rPr>
              <w:t>, Lanham</w:t>
            </w:r>
          </w:p>
          <w:p w14:paraId="5FC83FFB" w14:textId="022FB68D"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Liverani, </w:t>
            </w:r>
            <w:r w:rsidR="00AF6452">
              <w:rPr>
                <w:color w:val="002060"/>
                <w:lang w:val="en-US"/>
              </w:rPr>
              <w:t xml:space="preserve">M. (2001), </w:t>
            </w:r>
            <w:r w:rsidRPr="000E463C">
              <w:rPr>
                <w:i/>
                <w:color w:val="002060"/>
                <w:lang w:val="en-US"/>
              </w:rPr>
              <w:t>International Relations in the Ancient Near East</w:t>
            </w:r>
            <w:r w:rsidRPr="000E463C">
              <w:rPr>
                <w:color w:val="002060"/>
                <w:lang w:val="en-US"/>
              </w:rPr>
              <w:t>, New</w:t>
            </w:r>
            <w:r w:rsidR="00AF6452">
              <w:rPr>
                <w:color w:val="002060"/>
                <w:lang w:val="en-US"/>
              </w:rPr>
              <w:t xml:space="preserve"> Hampshire</w:t>
            </w:r>
          </w:p>
          <w:p w14:paraId="204B71ED" w14:textId="2B78B317" w:rsid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Maisels, </w:t>
            </w:r>
            <w:r w:rsidR="00AF6452">
              <w:rPr>
                <w:color w:val="002060"/>
                <w:lang w:val="en-US"/>
              </w:rPr>
              <w:t xml:space="preserve">C.K. (1993), </w:t>
            </w:r>
            <w:r w:rsidRPr="000E463C">
              <w:rPr>
                <w:i/>
                <w:color w:val="002060"/>
                <w:lang w:val="en-US"/>
              </w:rPr>
              <w:t>The Emergence of Civilisation: from Hunting and Gathering to Agriculture, Cities and the Sate in the Near East</w:t>
            </w:r>
            <w:r w:rsidR="00AF6452">
              <w:rPr>
                <w:color w:val="002060"/>
                <w:lang w:val="en-US"/>
              </w:rPr>
              <w:t>, London</w:t>
            </w:r>
          </w:p>
          <w:p w14:paraId="70A89CCF" w14:textId="54AE06FD"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Maisels, </w:t>
            </w:r>
            <w:r w:rsidR="00AF6452">
              <w:rPr>
                <w:color w:val="002060"/>
                <w:lang w:val="en-US"/>
              </w:rPr>
              <w:t xml:space="preserve">C.K. (2003), </w:t>
            </w:r>
            <w:r w:rsidRPr="000E463C">
              <w:rPr>
                <w:i/>
                <w:color w:val="002060"/>
                <w:lang w:val="en-US"/>
              </w:rPr>
              <w:t>Near East: Archaeology in the Cradle of Civilisation</w:t>
            </w:r>
            <w:r w:rsidR="00AF6452">
              <w:rPr>
                <w:color w:val="002060"/>
                <w:lang w:val="en-US"/>
              </w:rPr>
              <w:t>, London</w:t>
            </w:r>
          </w:p>
          <w:p w14:paraId="095E609A" w14:textId="28A00ACF"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Nissinen</w:t>
            </w:r>
            <w:r w:rsidR="00AF6452">
              <w:rPr>
                <w:color w:val="002060"/>
                <w:lang w:val="en-US"/>
              </w:rPr>
              <w:t>, N.</w:t>
            </w:r>
            <w:r w:rsidRPr="000E463C">
              <w:rPr>
                <w:color w:val="002060"/>
                <w:lang w:val="en-US"/>
              </w:rPr>
              <w:t xml:space="preserve"> &amp; P. Machinist</w:t>
            </w:r>
            <w:r w:rsidR="00AF6452">
              <w:rPr>
                <w:color w:val="002060"/>
                <w:lang w:val="en-US"/>
              </w:rPr>
              <w:t xml:space="preserve"> (2003)</w:t>
            </w:r>
            <w:r w:rsidRPr="000E463C">
              <w:rPr>
                <w:color w:val="002060"/>
                <w:lang w:val="en-US"/>
              </w:rPr>
              <w:t xml:space="preserve">, </w:t>
            </w:r>
            <w:r w:rsidRPr="000E463C">
              <w:rPr>
                <w:i/>
                <w:color w:val="002060"/>
                <w:lang w:val="en-US"/>
              </w:rPr>
              <w:t>Prophets and Prophecy in the Ancient Near East</w:t>
            </w:r>
            <w:r w:rsidR="00AF6452">
              <w:rPr>
                <w:color w:val="002060"/>
                <w:lang w:val="en-US"/>
              </w:rPr>
              <w:t>, Leiden</w:t>
            </w:r>
          </w:p>
          <w:p w14:paraId="04AC9CB6" w14:textId="563FF079" w:rsidR="000E463C" w:rsidRPr="000E463C" w:rsidRDefault="000E463C" w:rsidP="000E463C">
            <w:pPr>
              <w:pStyle w:val="ab"/>
              <w:numPr>
                <w:ilvl w:val="0"/>
                <w:numId w:val="9"/>
              </w:numPr>
              <w:spacing w:after="0" w:line="240" w:lineRule="auto"/>
              <w:contextualSpacing w:val="0"/>
              <w:rPr>
                <w:color w:val="002060"/>
                <w:lang w:val="en-US"/>
              </w:rPr>
            </w:pPr>
            <w:r w:rsidRPr="000E463C">
              <w:rPr>
                <w:color w:val="002060"/>
                <w:lang w:val="en-US"/>
              </w:rPr>
              <w:t xml:space="preserve">Roger, </w:t>
            </w:r>
            <w:r w:rsidR="00AF6452">
              <w:rPr>
                <w:color w:val="002060"/>
                <w:lang w:val="en-US"/>
              </w:rPr>
              <w:t xml:space="preserve">M. (2003), </w:t>
            </w:r>
            <w:r w:rsidRPr="000E463C">
              <w:rPr>
                <w:i/>
                <w:color w:val="002060"/>
                <w:lang w:val="en-US"/>
              </w:rPr>
              <w:t>The Archaeology of Mesopotamia</w:t>
            </w:r>
            <w:r w:rsidRPr="000E463C">
              <w:rPr>
                <w:color w:val="002060"/>
                <w:lang w:val="en-US"/>
              </w:rPr>
              <w:t>, London</w:t>
            </w:r>
          </w:p>
          <w:p w14:paraId="4B36CD41" w14:textId="5DD46242" w:rsidR="00B632FD" w:rsidRPr="000E463C" w:rsidRDefault="000E463C" w:rsidP="000E463C">
            <w:pPr>
              <w:pStyle w:val="Web"/>
              <w:numPr>
                <w:ilvl w:val="0"/>
                <w:numId w:val="9"/>
              </w:numPr>
              <w:spacing w:before="0" w:beforeAutospacing="0" w:after="0" w:afterAutospacing="0"/>
              <w:rPr>
                <w:rFonts w:ascii="Calibri" w:hAnsi="Calibri"/>
                <w:color w:val="002060"/>
                <w:sz w:val="22"/>
                <w:szCs w:val="22"/>
                <w:lang w:val="en-US"/>
              </w:rPr>
            </w:pPr>
            <w:r w:rsidRPr="000E463C">
              <w:rPr>
                <w:rFonts w:ascii="Calibri" w:hAnsi="Calibri"/>
                <w:color w:val="002060"/>
                <w:sz w:val="22"/>
                <w:szCs w:val="22"/>
                <w:lang w:val="en-US"/>
              </w:rPr>
              <w:t xml:space="preserve">Wilkinson, </w:t>
            </w:r>
            <w:r w:rsidR="00AF6452">
              <w:rPr>
                <w:rFonts w:ascii="Calibri" w:hAnsi="Calibri"/>
                <w:color w:val="002060"/>
                <w:sz w:val="22"/>
                <w:szCs w:val="22"/>
                <w:lang w:val="en-US"/>
              </w:rPr>
              <w:t xml:space="preserve">T. (2003), </w:t>
            </w:r>
            <w:r w:rsidRPr="000E463C">
              <w:rPr>
                <w:rFonts w:ascii="Calibri" w:hAnsi="Calibri"/>
                <w:i/>
                <w:color w:val="002060"/>
                <w:sz w:val="22"/>
                <w:szCs w:val="22"/>
                <w:lang w:val="en-US"/>
              </w:rPr>
              <w:t>Archaeological Landscapes of the Near East</w:t>
            </w:r>
            <w:r w:rsidR="00AF6452">
              <w:rPr>
                <w:rFonts w:ascii="Calibri" w:hAnsi="Calibri"/>
                <w:color w:val="002060"/>
                <w:sz w:val="22"/>
                <w:szCs w:val="22"/>
                <w:lang w:val="en-US"/>
              </w:rPr>
              <w:t>, Tucson</w:t>
            </w:r>
          </w:p>
          <w:p w14:paraId="03043922" w14:textId="653D964E" w:rsidR="000F4FD4" w:rsidRDefault="000F4FD4" w:rsidP="00012B94">
            <w:pPr>
              <w:jc w:val="both"/>
              <w:rPr>
                <w:rFonts w:ascii="Calibri" w:hAnsi="Calibri"/>
                <w:sz w:val="22"/>
                <w:szCs w:val="22"/>
              </w:rPr>
            </w:pPr>
            <w:bookmarkStart w:id="1" w:name="_GoBack"/>
            <w:bookmarkEnd w:id="1"/>
          </w:p>
          <w:p w14:paraId="20CDFFB6" w14:textId="46E2B9F1" w:rsidR="00012B94" w:rsidRPr="00012B94" w:rsidRDefault="00012B94" w:rsidP="00012B94">
            <w:pPr>
              <w:jc w:val="both"/>
              <w:rPr>
                <w:rFonts w:ascii="Calibri" w:hAnsi="Calibri"/>
                <w:sz w:val="22"/>
                <w:szCs w:val="22"/>
              </w:rPr>
            </w:pPr>
          </w:p>
        </w:tc>
      </w:tr>
      <w:bookmarkEnd w:id="0"/>
    </w:tbl>
    <w:p w14:paraId="02D28009" w14:textId="77777777" w:rsidR="000F4FD4" w:rsidRPr="00E61201" w:rsidRDefault="000F4FD4" w:rsidP="000F4FD4">
      <w:pPr>
        <w:rPr>
          <w:rFonts w:ascii="Calibri" w:hAnsi="Calibri"/>
          <w:b/>
          <w:bCs/>
          <w:sz w:val="22"/>
          <w:szCs w:val="22"/>
        </w:rPr>
      </w:pPr>
    </w:p>
    <w:p w14:paraId="55A64658" w14:textId="77777777" w:rsidR="00D04E95" w:rsidRPr="00E61201" w:rsidRDefault="00D04E95">
      <w:pPr>
        <w:rPr>
          <w:sz w:val="22"/>
          <w:szCs w:val="22"/>
        </w:rPr>
      </w:pPr>
    </w:p>
    <w:sectPr w:rsidR="00D04E95" w:rsidRPr="00E61201"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CA5A7" w14:textId="77777777" w:rsidR="00841D2B" w:rsidRDefault="00841D2B">
      <w:r>
        <w:separator/>
      </w:r>
    </w:p>
  </w:endnote>
  <w:endnote w:type="continuationSeparator" w:id="0">
    <w:p w14:paraId="316135A6" w14:textId="77777777" w:rsidR="00841D2B" w:rsidRDefault="0084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4725B" w14:textId="77777777" w:rsidR="00841D2B" w:rsidRDefault="00841D2B">
      <w:r>
        <w:separator/>
      </w:r>
    </w:p>
  </w:footnote>
  <w:footnote w:type="continuationSeparator" w:id="0">
    <w:p w14:paraId="56DE8544" w14:textId="77777777" w:rsidR="00841D2B" w:rsidRDefault="00841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50217" w14:textId="77777777" w:rsidR="007673F3" w:rsidRDefault="0006031E">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2B6DE9F3" w14:textId="77777777" w:rsidR="007673F3" w:rsidRDefault="007673F3">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5CA"/>
    <w:multiLevelType w:val="hybridMultilevel"/>
    <w:tmpl w:val="580A0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082E11"/>
    <w:multiLevelType w:val="hybridMultilevel"/>
    <w:tmpl w:val="21C262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9E2C2C"/>
    <w:multiLevelType w:val="hybridMultilevel"/>
    <w:tmpl w:val="88FA5D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81F0538"/>
    <w:multiLevelType w:val="hybridMultilevel"/>
    <w:tmpl w:val="902C9032"/>
    <w:lvl w:ilvl="0" w:tplc="F7309C1E">
      <w:numFmt w:val="bullet"/>
      <w:lvlText w:val=""/>
      <w:lvlJc w:val="left"/>
      <w:pPr>
        <w:ind w:left="1080" w:hanging="360"/>
      </w:pPr>
      <w:rPr>
        <w:rFonts w:ascii="Wingdings" w:eastAsia="Times New Roman" w:hAnsi="Wingdings" w:cs="Times New Roman" w:hint="default"/>
        <w:b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E362F23"/>
    <w:multiLevelType w:val="hybridMultilevel"/>
    <w:tmpl w:val="229C3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5106AA"/>
    <w:multiLevelType w:val="hybridMultilevel"/>
    <w:tmpl w:val="BE8C9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543219"/>
    <w:multiLevelType w:val="hybridMultilevel"/>
    <w:tmpl w:val="3160994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71A03BF"/>
    <w:multiLevelType w:val="hybridMultilevel"/>
    <w:tmpl w:val="A344D728"/>
    <w:lvl w:ilvl="0" w:tplc="D6480956">
      <w:numFmt w:val="bullet"/>
      <w:lvlText w:val=""/>
      <w:lvlJc w:val="left"/>
      <w:pPr>
        <w:ind w:left="1080" w:hanging="360"/>
      </w:pPr>
      <w:rPr>
        <w:rFonts w:ascii="Wingdings" w:eastAsia="Times New Roman"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74E3449"/>
    <w:multiLevelType w:val="hybridMultilevel"/>
    <w:tmpl w:val="31248A9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10"/>
  </w:num>
  <w:num w:numId="6">
    <w:abstractNumId w:val="5"/>
  </w:num>
  <w:num w:numId="7">
    <w:abstractNumId w:val="9"/>
  </w:num>
  <w:num w:numId="8">
    <w:abstractNumId w:val="7"/>
  </w:num>
  <w:num w:numId="9">
    <w:abstractNumId w:val="2"/>
  </w:num>
  <w:num w:numId="10">
    <w:abstractNumId w:val="4"/>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2B94"/>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971D3"/>
    <w:rsid w:val="000A2A0F"/>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463C"/>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95E8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19BC"/>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82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4751"/>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5AD"/>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3"/>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03C"/>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274"/>
    <w:rsid w:val="006E6CA2"/>
    <w:rsid w:val="006F6674"/>
    <w:rsid w:val="006F753E"/>
    <w:rsid w:val="00701396"/>
    <w:rsid w:val="0070184A"/>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1D2B"/>
    <w:rsid w:val="008441AC"/>
    <w:rsid w:val="008452A3"/>
    <w:rsid w:val="00846C71"/>
    <w:rsid w:val="0085019A"/>
    <w:rsid w:val="00852665"/>
    <w:rsid w:val="00855E56"/>
    <w:rsid w:val="008601ED"/>
    <w:rsid w:val="008605E4"/>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0F81"/>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558C3"/>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15FE"/>
    <w:rsid w:val="00AF4182"/>
    <w:rsid w:val="00AF55D6"/>
    <w:rsid w:val="00AF6452"/>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32FD"/>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2A4E"/>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4E95"/>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0107"/>
    <w:rsid w:val="00E528B6"/>
    <w:rsid w:val="00E53B89"/>
    <w:rsid w:val="00E54FB9"/>
    <w:rsid w:val="00E56735"/>
    <w:rsid w:val="00E60743"/>
    <w:rsid w:val="00E60995"/>
    <w:rsid w:val="00E60DB0"/>
    <w:rsid w:val="00E61201"/>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5907"/>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04F5"/>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85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semiHidden="1" w:unhideWhenUsed="1"/>
    <w:lsdException w:name="Note Level 9"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rsid w:val="0042341E"/>
    <w:rPr>
      <w:sz w:val="20"/>
      <w:szCs w:val="20"/>
    </w:rPr>
  </w:style>
  <w:style w:type="character" w:customStyle="1" w:styleId="Char0">
    <w:name w:val="Κείμενο υποσημείωσης Char"/>
    <w:basedOn w:val="a0"/>
    <w:link w:val="a4"/>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FF34FA"/>
    <w:pPr>
      <w:spacing w:before="100" w:beforeAutospacing="1" w:after="100" w:afterAutospacing="1"/>
    </w:pPr>
    <w:rPr>
      <w:lang w:val="el-GR" w:eastAsia="el-GR"/>
    </w:rPr>
  </w:style>
  <w:style w:type="character" w:styleId="-0">
    <w:name w:val="FollowedHyperlink"/>
    <w:basedOn w:val="a0"/>
    <w:uiPriority w:val="99"/>
    <w:semiHidden/>
    <w:unhideWhenUsed/>
    <w:locked/>
    <w:rsid w:val="0070184A"/>
    <w:rPr>
      <w:color w:val="800080" w:themeColor="followedHyperlink"/>
      <w:u w:val="single"/>
    </w:rPr>
  </w:style>
  <w:style w:type="character" w:customStyle="1" w:styleId="h2syl">
    <w:name w:val="h2syl"/>
    <w:basedOn w:val="a0"/>
    <w:rsid w:val="0001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643579955">
      <w:bodyDiv w:val="1"/>
      <w:marLeft w:val="0"/>
      <w:marRight w:val="0"/>
      <w:marTop w:val="0"/>
      <w:marBottom w:val="0"/>
      <w:divBdr>
        <w:top w:val="none" w:sz="0" w:space="0" w:color="auto"/>
        <w:left w:val="none" w:sz="0" w:space="0" w:color="auto"/>
        <w:bottom w:val="none" w:sz="0" w:space="0" w:color="auto"/>
        <w:right w:val="none" w:sz="0" w:space="0" w:color="auto"/>
      </w:divBdr>
      <w:divsChild>
        <w:div w:id="157617444">
          <w:marLeft w:val="0"/>
          <w:marRight w:val="0"/>
          <w:marTop w:val="0"/>
          <w:marBottom w:val="0"/>
          <w:divBdr>
            <w:top w:val="none" w:sz="0" w:space="0" w:color="auto"/>
            <w:left w:val="none" w:sz="0" w:space="0" w:color="auto"/>
            <w:bottom w:val="none" w:sz="0" w:space="0" w:color="auto"/>
            <w:right w:val="none" w:sz="0" w:space="0" w:color="auto"/>
          </w:divBdr>
          <w:divsChild>
            <w:div w:id="632517517">
              <w:marLeft w:val="0"/>
              <w:marRight w:val="0"/>
              <w:marTop w:val="0"/>
              <w:marBottom w:val="0"/>
              <w:divBdr>
                <w:top w:val="none" w:sz="0" w:space="0" w:color="auto"/>
                <w:left w:val="none" w:sz="0" w:space="0" w:color="auto"/>
                <w:bottom w:val="none" w:sz="0" w:space="0" w:color="auto"/>
                <w:right w:val="none" w:sz="0" w:space="0" w:color="auto"/>
              </w:divBdr>
              <w:divsChild>
                <w:div w:id="45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0966">
      <w:bodyDiv w:val="1"/>
      <w:marLeft w:val="0"/>
      <w:marRight w:val="0"/>
      <w:marTop w:val="0"/>
      <w:marBottom w:val="0"/>
      <w:divBdr>
        <w:top w:val="none" w:sz="0" w:space="0" w:color="auto"/>
        <w:left w:val="none" w:sz="0" w:space="0" w:color="auto"/>
        <w:bottom w:val="none" w:sz="0" w:space="0" w:color="auto"/>
        <w:right w:val="none" w:sz="0" w:space="0" w:color="auto"/>
      </w:divBdr>
    </w:div>
    <w:div w:id="1769348292">
      <w:bodyDiv w:val="1"/>
      <w:marLeft w:val="0"/>
      <w:marRight w:val="0"/>
      <w:marTop w:val="0"/>
      <w:marBottom w:val="0"/>
      <w:divBdr>
        <w:top w:val="none" w:sz="0" w:space="0" w:color="auto"/>
        <w:left w:val="none" w:sz="0" w:space="0" w:color="auto"/>
        <w:bottom w:val="none" w:sz="0" w:space="0" w:color="auto"/>
        <w:right w:val="none" w:sz="0" w:space="0" w:color="auto"/>
      </w:divBdr>
      <w:divsChild>
        <w:div w:id="79183409">
          <w:marLeft w:val="0"/>
          <w:marRight w:val="0"/>
          <w:marTop w:val="0"/>
          <w:marBottom w:val="0"/>
          <w:divBdr>
            <w:top w:val="none" w:sz="0" w:space="0" w:color="auto"/>
            <w:left w:val="none" w:sz="0" w:space="0" w:color="auto"/>
            <w:bottom w:val="none" w:sz="0" w:space="0" w:color="auto"/>
            <w:right w:val="none" w:sz="0" w:space="0" w:color="auto"/>
          </w:divBdr>
          <w:divsChild>
            <w:div w:id="362901315">
              <w:marLeft w:val="0"/>
              <w:marRight w:val="0"/>
              <w:marTop w:val="0"/>
              <w:marBottom w:val="0"/>
              <w:divBdr>
                <w:top w:val="none" w:sz="0" w:space="0" w:color="auto"/>
                <w:left w:val="none" w:sz="0" w:space="0" w:color="auto"/>
                <w:bottom w:val="none" w:sz="0" w:space="0" w:color="auto"/>
                <w:right w:val="none" w:sz="0" w:space="0" w:color="auto"/>
              </w:divBdr>
              <w:divsChild>
                <w:div w:id="11352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66720">
      <w:bodyDiv w:val="1"/>
      <w:marLeft w:val="0"/>
      <w:marRight w:val="0"/>
      <w:marTop w:val="0"/>
      <w:marBottom w:val="0"/>
      <w:divBdr>
        <w:top w:val="none" w:sz="0" w:space="0" w:color="auto"/>
        <w:left w:val="none" w:sz="0" w:space="0" w:color="auto"/>
        <w:bottom w:val="none" w:sz="0" w:space="0" w:color="auto"/>
        <w:right w:val="none" w:sz="0" w:space="0" w:color="auto"/>
      </w:divBdr>
      <w:divsChild>
        <w:div w:id="2136562928">
          <w:marLeft w:val="0"/>
          <w:marRight w:val="0"/>
          <w:marTop w:val="0"/>
          <w:marBottom w:val="0"/>
          <w:divBdr>
            <w:top w:val="none" w:sz="0" w:space="0" w:color="auto"/>
            <w:left w:val="none" w:sz="0" w:space="0" w:color="auto"/>
            <w:bottom w:val="none" w:sz="0" w:space="0" w:color="auto"/>
            <w:right w:val="none" w:sz="0" w:space="0" w:color="auto"/>
          </w:divBdr>
          <w:divsChild>
            <w:div w:id="716469002">
              <w:marLeft w:val="0"/>
              <w:marRight w:val="0"/>
              <w:marTop w:val="0"/>
              <w:marBottom w:val="0"/>
              <w:divBdr>
                <w:top w:val="none" w:sz="0" w:space="0" w:color="auto"/>
                <w:left w:val="none" w:sz="0" w:space="0" w:color="auto"/>
                <w:bottom w:val="none" w:sz="0" w:space="0" w:color="auto"/>
                <w:right w:val="none" w:sz="0" w:space="0" w:color="auto"/>
              </w:divBdr>
              <w:divsChild>
                <w:div w:id="7096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class.aegean.gr/courses/TMS137/"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1078</Words>
  <Characters>5823</Characters>
  <Application>Microsoft Macintosh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Παναγιώτης Κουσούλης</cp:lastModifiedBy>
  <cp:revision>4</cp:revision>
  <cp:lastPrinted>2014-04-24T14:33:00Z</cp:lastPrinted>
  <dcterms:created xsi:type="dcterms:W3CDTF">2017-09-25T17:47:00Z</dcterms:created>
  <dcterms:modified xsi:type="dcterms:W3CDTF">2017-09-25T18:26:00Z</dcterms:modified>
</cp:coreProperties>
</file>