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765F6B" w:rsidRDefault="000F4FD4" w:rsidP="000F4FD4">
      <w:pPr>
        <w:spacing w:before="120" w:line="276" w:lineRule="auto"/>
        <w:jc w:val="center"/>
        <w:rPr>
          <w:rFonts w:asciiTheme="minorHAnsi" w:hAnsiTheme="minorHAnsi" w:cstheme="minorHAnsi"/>
          <w:sz w:val="18"/>
          <w:szCs w:val="18"/>
          <w:lang w:val="el-GR"/>
        </w:rPr>
      </w:pPr>
      <w:bookmarkStart w:id="0" w:name="_Toc181708547"/>
      <w:bookmarkStart w:id="1" w:name="_GoBack"/>
      <w:r w:rsidRPr="00765F6B">
        <w:rPr>
          <w:rFonts w:asciiTheme="minorHAnsi" w:hAnsiTheme="minorHAnsi" w:cstheme="minorHAnsi"/>
          <w:b/>
          <w:sz w:val="18"/>
          <w:szCs w:val="18"/>
          <w:lang w:val="el-GR"/>
        </w:rPr>
        <w:t>ΠΕΡΙΓΡΑΜΜΑ ΜΑΘΗΜΑΤΟΣ</w:t>
      </w:r>
    </w:p>
    <w:p w:rsidR="000F4FD4" w:rsidRPr="00765F6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theme="minorHAnsi"/>
          <w:b/>
          <w:sz w:val="18"/>
          <w:szCs w:val="18"/>
        </w:rPr>
      </w:pPr>
      <w:r w:rsidRPr="00765F6B">
        <w:rPr>
          <w:rFonts w:asciiTheme="minorHAnsi" w:hAnsiTheme="minorHAnsi" w:cstheme="minorHAnsi"/>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65F6B" w:rsidRPr="00765F6B" w:rsidTr="007673F3">
        <w:tc>
          <w:tcPr>
            <w:tcW w:w="3205" w:type="dxa"/>
            <w:shd w:val="clear" w:color="auto" w:fill="DDD9C3" w:themeFill="background2" w:themeFillShade="E6"/>
          </w:tcPr>
          <w:p w:rsidR="00040EAB" w:rsidRPr="00765F6B" w:rsidRDefault="00040EAB" w:rsidP="00040EAB">
            <w:pPr>
              <w:jc w:val="right"/>
              <w:rPr>
                <w:rFonts w:asciiTheme="minorHAnsi" w:hAnsiTheme="minorHAnsi" w:cstheme="minorHAnsi"/>
                <w:b/>
                <w:sz w:val="18"/>
                <w:szCs w:val="18"/>
                <w:lang w:val="el-GR"/>
              </w:rPr>
            </w:pPr>
            <w:r w:rsidRPr="00765F6B">
              <w:rPr>
                <w:rFonts w:asciiTheme="minorHAnsi" w:hAnsiTheme="minorHAnsi" w:cstheme="minorHAnsi"/>
                <w:b/>
                <w:sz w:val="18"/>
                <w:szCs w:val="18"/>
                <w:lang w:val="el-GR"/>
              </w:rPr>
              <w:t>ΣΧΟΛΗ</w:t>
            </w:r>
          </w:p>
        </w:tc>
        <w:tc>
          <w:tcPr>
            <w:tcW w:w="5231" w:type="dxa"/>
            <w:gridSpan w:val="5"/>
          </w:tcPr>
          <w:p w:rsidR="00040EAB" w:rsidRPr="00765F6B" w:rsidRDefault="00040EAB" w:rsidP="00040EAB">
            <w:pPr>
              <w:rPr>
                <w:rFonts w:asciiTheme="minorHAnsi" w:hAnsiTheme="minorHAnsi" w:cs="Arial"/>
                <w:sz w:val="18"/>
                <w:szCs w:val="18"/>
                <w:lang w:val="el-GR"/>
              </w:rPr>
            </w:pPr>
            <w:r w:rsidRPr="00765F6B">
              <w:rPr>
                <w:rFonts w:asciiTheme="minorHAnsi" w:hAnsiTheme="minorHAnsi" w:cs="Arial"/>
                <w:sz w:val="18"/>
                <w:szCs w:val="18"/>
                <w:lang w:val="el-GR"/>
              </w:rPr>
              <w:t>ΑΝΘΡΩΠΙΣΤΙΚΩΝ ΕΠΙΣΤΗΜΩΝ</w:t>
            </w:r>
          </w:p>
        </w:tc>
      </w:tr>
      <w:tr w:rsidR="00765F6B" w:rsidRPr="00765F6B" w:rsidTr="007673F3">
        <w:tc>
          <w:tcPr>
            <w:tcW w:w="3205" w:type="dxa"/>
            <w:shd w:val="clear" w:color="auto" w:fill="DDD9C3" w:themeFill="background2" w:themeFillShade="E6"/>
          </w:tcPr>
          <w:p w:rsidR="00040EAB" w:rsidRPr="00765F6B" w:rsidRDefault="00040EAB" w:rsidP="00040EAB">
            <w:pPr>
              <w:jc w:val="right"/>
              <w:rPr>
                <w:rFonts w:asciiTheme="minorHAnsi" w:hAnsiTheme="minorHAnsi" w:cstheme="minorHAnsi"/>
                <w:b/>
                <w:sz w:val="18"/>
                <w:szCs w:val="18"/>
                <w:lang w:val="el-GR"/>
              </w:rPr>
            </w:pPr>
            <w:r w:rsidRPr="00765F6B">
              <w:rPr>
                <w:rFonts w:asciiTheme="minorHAnsi" w:hAnsiTheme="minorHAnsi" w:cstheme="minorHAnsi"/>
                <w:b/>
                <w:sz w:val="18"/>
                <w:szCs w:val="18"/>
                <w:lang w:val="el-GR"/>
              </w:rPr>
              <w:t>ΤΜΗΜΑ</w:t>
            </w:r>
          </w:p>
        </w:tc>
        <w:tc>
          <w:tcPr>
            <w:tcW w:w="5231" w:type="dxa"/>
            <w:gridSpan w:val="5"/>
          </w:tcPr>
          <w:p w:rsidR="00040EAB" w:rsidRPr="00765F6B" w:rsidRDefault="00040EAB" w:rsidP="00040EAB">
            <w:pPr>
              <w:rPr>
                <w:rFonts w:asciiTheme="minorHAnsi" w:hAnsiTheme="minorHAnsi" w:cs="Arial"/>
                <w:sz w:val="18"/>
                <w:szCs w:val="18"/>
                <w:lang w:val="el-GR"/>
              </w:rPr>
            </w:pPr>
            <w:r w:rsidRPr="00765F6B">
              <w:rPr>
                <w:rFonts w:asciiTheme="minorHAnsi" w:hAnsiTheme="minorHAnsi" w:cs="Arial"/>
                <w:sz w:val="18"/>
                <w:szCs w:val="18"/>
                <w:lang w:val="el-GR"/>
              </w:rPr>
              <w:t>ΜΕΣΟΓΕΙΑΚΩΝ ΣΠΟΥΔΩΝ</w:t>
            </w:r>
          </w:p>
        </w:tc>
      </w:tr>
      <w:tr w:rsidR="00765F6B" w:rsidRPr="00765F6B" w:rsidTr="007673F3">
        <w:tc>
          <w:tcPr>
            <w:tcW w:w="3205" w:type="dxa"/>
            <w:shd w:val="clear" w:color="auto" w:fill="DDD9C3" w:themeFill="background2" w:themeFillShade="E6"/>
          </w:tcPr>
          <w:p w:rsidR="00040EAB" w:rsidRPr="00765F6B" w:rsidRDefault="00040EAB" w:rsidP="00040EAB">
            <w:pPr>
              <w:jc w:val="right"/>
              <w:rPr>
                <w:rFonts w:asciiTheme="minorHAnsi" w:hAnsiTheme="minorHAnsi" w:cstheme="minorHAnsi"/>
                <w:b/>
                <w:sz w:val="18"/>
                <w:szCs w:val="18"/>
                <w:lang w:val="el-GR"/>
              </w:rPr>
            </w:pPr>
            <w:r w:rsidRPr="00765F6B">
              <w:rPr>
                <w:rFonts w:asciiTheme="minorHAnsi" w:hAnsiTheme="minorHAnsi" w:cstheme="minorHAnsi"/>
                <w:b/>
                <w:sz w:val="18"/>
                <w:szCs w:val="18"/>
                <w:lang w:val="el-GR"/>
              </w:rPr>
              <w:t xml:space="preserve">ΕΠΙΠΕΔΟ ΣΠΟΥΔΩΝ </w:t>
            </w:r>
          </w:p>
        </w:tc>
        <w:tc>
          <w:tcPr>
            <w:tcW w:w="5231" w:type="dxa"/>
            <w:gridSpan w:val="5"/>
          </w:tcPr>
          <w:p w:rsidR="00040EAB" w:rsidRPr="00765F6B" w:rsidRDefault="00040EAB" w:rsidP="00040EAB">
            <w:pPr>
              <w:rPr>
                <w:rFonts w:asciiTheme="minorHAnsi" w:hAnsiTheme="minorHAnsi" w:cs="Arial"/>
                <w:sz w:val="18"/>
                <w:szCs w:val="18"/>
                <w:lang w:val="el-GR"/>
              </w:rPr>
            </w:pPr>
            <w:r w:rsidRPr="00765F6B">
              <w:rPr>
                <w:rFonts w:asciiTheme="minorHAnsi" w:hAnsiTheme="minorHAnsi" w:cs="Arial"/>
                <w:sz w:val="18"/>
                <w:szCs w:val="18"/>
                <w:lang w:val="el-GR"/>
              </w:rPr>
              <w:t>ΠΡΟΠΤΥΧΙΑΚΟ</w:t>
            </w:r>
          </w:p>
        </w:tc>
      </w:tr>
      <w:tr w:rsidR="00765F6B" w:rsidRPr="00765F6B" w:rsidTr="007673F3">
        <w:tc>
          <w:tcPr>
            <w:tcW w:w="3205" w:type="dxa"/>
            <w:shd w:val="clear" w:color="auto" w:fill="DDD9C3" w:themeFill="background2" w:themeFillShade="E6"/>
          </w:tcPr>
          <w:p w:rsidR="000F4FD4" w:rsidRPr="00765F6B" w:rsidRDefault="000F4FD4" w:rsidP="007673F3">
            <w:pPr>
              <w:jc w:val="right"/>
              <w:rPr>
                <w:rFonts w:asciiTheme="minorHAnsi" w:hAnsiTheme="minorHAnsi" w:cstheme="minorHAnsi"/>
                <w:b/>
                <w:sz w:val="18"/>
                <w:szCs w:val="18"/>
              </w:rPr>
            </w:pPr>
            <w:r w:rsidRPr="00765F6B">
              <w:rPr>
                <w:rFonts w:asciiTheme="minorHAnsi" w:hAnsiTheme="minorHAnsi" w:cstheme="minorHAnsi"/>
                <w:b/>
                <w:sz w:val="18"/>
                <w:szCs w:val="18"/>
                <w:lang w:val="el-GR"/>
              </w:rPr>
              <w:t>ΚΩΔΙΚΟΣ ΜΑΘΗΜΑΤΟΣ</w:t>
            </w:r>
          </w:p>
        </w:tc>
        <w:tc>
          <w:tcPr>
            <w:tcW w:w="1135" w:type="dxa"/>
          </w:tcPr>
          <w:p w:rsidR="000F4FD4" w:rsidRPr="00765F6B" w:rsidRDefault="00040EAB" w:rsidP="007673F3">
            <w:pPr>
              <w:rPr>
                <w:rFonts w:asciiTheme="minorHAnsi" w:hAnsiTheme="minorHAnsi" w:cstheme="minorHAnsi"/>
                <w:b/>
                <w:sz w:val="18"/>
                <w:szCs w:val="18"/>
                <w:lang w:val="el-GR"/>
              </w:rPr>
            </w:pPr>
            <w:r w:rsidRPr="00765F6B">
              <w:rPr>
                <w:rFonts w:asciiTheme="minorHAnsi" w:hAnsiTheme="minorHAnsi" w:cstheme="minorHAnsi"/>
                <w:b/>
                <w:sz w:val="18"/>
                <w:szCs w:val="18"/>
                <w:lang w:val="el-GR"/>
              </w:rPr>
              <w:t>ΑΥΕ-32</w:t>
            </w:r>
          </w:p>
        </w:tc>
        <w:tc>
          <w:tcPr>
            <w:tcW w:w="2505" w:type="dxa"/>
            <w:gridSpan w:val="2"/>
            <w:shd w:val="clear" w:color="auto" w:fill="DDD9C3" w:themeFill="background2" w:themeFillShade="E6"/>
          </w:tcPr>
          <w:p w:rsidR="000F4FD4" w:rsidRPr="00765F6B" w:rsidRDefault="000F4FD4" w:rsidP="007673F3">
            <w:pPr>
              <w:jc w:val="right"/>
              <w:rPr>
                <w:rFonts w:asciiTheme="minorHAnsi" w:hAnsiTheme="minorHAnsi" w:cstheme="minorHAnsi"/>
                <w:b/>
                <w:sz w:val="18"/>
                <w:szCs w:val="18"/>
              </w:rPr>
            </w:pPr>
            <w:r w:rsidRPr="00765F6B">
              <w:rPr>
                <w:rFonts w:asciiTheme="minorHAnsi" w:hAnsiTheme="minorHAnsi" w:cstheme="minorHAnsi"/>
                <w:b/>
                <w:sz w:val="18"/>
                <w:szCs w:val="18"/>
                <w:lang w:val="el-GR"/>
              </w:rPr>
              <w:t>ΕΞΑΜΗΝΟ ΣΠΟΥΔΩΝ</w:t>
            </w:r>
          </w:p>
        </w:tc>
        <w:tc>
          <w:tcPr>
            <w:tcW w:w="1591" w:type="dxa"/>
            <w:gridSpan w:val="2"/>
          </w:tcPr>
          <w:p w:rsidR="000F4FD4" w:rsidRPr="00765F6B" w:rsidRDefault="00040EAB" w:rsidP="007673F3">
            <w:pPr>
              <w:rPr>
                <w:rFonts w:asciiTheme="minorHAnsi" w:hAnsiTheme="minorHAnsi" w:cstheme="minorHAnsi"/>
                <w:b/>
                <w:sz w:val="18"/>
                <w:szCs w:val="18"/>
                <w:lang w:val="el-GR"/>
              </w:rPr>
            </w:pPr>
            <w:r w:rsidRPr="00765F6B">
              <w:rPr>
                <w:rFonts w:asciiTheme="minorHAnsi" w:hAnsiTheme="minorHAnsi" w:cstheme="minorHAnsi"/>
                <w:b/>
                <w:sz w:val="18"/>
                <w:szCs w:val="18"/>
                <w:lang w:val="el-GR"/>
              </w:rPr>
              <w:t>5</w:t>
            </w:r>
            <w:r w:rsidRPr="00765F6B">
              <w:rPr>
                <w:rFonts w:asciiTheme="minorHAnsi" w:hAnsiTheme="minorHAnsi" w:cstheme="minorHAnsi"/>
                <w:b/>
                <w:sz w:val="18"/>
                <w:szCs w:val="18"/>
                <w:vertAlign w:val="superscript"/>
                <w:lang w:val="el-GR"/>
              </w:rPr>
              <w:t>ο</w:t>
            </w:r>
            <w:r w:rsidRPr="00765F6B">
              <w:rPr>
                <w:rFonts w:asciiTheme="minorHAnsi" w:hAnsiTheme="minorHAnsi" w:cstheme="minorHAnsi"/>
                <w:b/>
                <w:sz w:val="18"/>
                <w:szCs w:val="18"/>
                <w:lang w:val="el-GR"/>
              </w:rPr>
              <w:t xml:space="preserve"> </w:t>
            </w:r>
          </w:p>
        </w:tc>
      </w:tr>
      <w:tr w:rsidR="00765F6B" w:rsidRPr="00765F6B" w:rsidTr="007673F3">
        <w:trPr>
          <w:trHeight w:val="375"/>
        </w:trPr>
        <w:tc>
          <w:tcPr>
            <w:tcW w:w="3205" w:type="dxa"/>
            <w:shd w:val="clear" w:color="auto" w:fill="DDD9C3" w:themeFill="background2" w:themeFillShade="E6"/>
            <w:vAlign w:val="center"/>
          </w:tcPr>
          <w:p w:rsidR="000F4FD4" w:rsidRPr="00765F6B" w:rsidRDefault="000F4FD4" w:rsidP="007673F3">
            <w:pPr>
              <w:jc w:val="right"/>
              <w:rPr>
                <w:rFonts w:asciiTheme="minorHAnsi" w:hAnsiTheme="minorHAnsi" w:cstheme="minorHAnsi"/>
                <w:b/>
                <w:sz w:val="18"/>
                <w:szCs w:val="18"/>
                <w:lang w:val="el-GR"/>
              </w:rPr>
            </w:pPr>
            <w:r w:rsidRPr="00765F6B">
              <w:rPr>
                <w:rFonts w:asciiTheme="minorHAnsi" w:hAnsiTheme="minorHAnsi" w:cstheme="minorHAnsi"/>
                <w:b/>
                <w:sz w:val="18"/>
                <w:szCs w:val="18"/>
                <w:lang w:val="el-GR"/>
              </w:rPr>
              <w:t>ΤΙΤΛΟΣ ΜΑΘΗΜΑΤΟΣ</w:t>
            </w:r>
          </w:p>
        </w:tc>
        <w:tc>
          <w:tcPr>
            <w:tcW w:w="5231" w:type="dxa"/>
            <w:gridSpan w:val="5"/>
            <w:vAlign w:val="center"/>
          </w:tcPr>
          <w:p w:rsidR="000F4FD4" w:rsidRPr="00765F6B" w:rsidRDefault="00924F01" w:rsidP="007673F3">
            <w:pPr>
              <w:rPr>
                <w:rFonts w:asciiTheme="minorHAnsi" w:hAnsiTheme="minorHAnsi" w:cstheme="minorHAnsi"/>
                <w:sz w:val="18"/>
                <w:szCs w:val="18"/>
                <w:lang w:val="el-GR"/>
              </w:rPr>
            </w:pPr>
            <w:r w:rsidRPr="00765F6B">
              <w:rPr>
                <w:rFonts w:asciiTheme="minorHAnsi" w:hAnsiTheme="minorHAnsi" w:cstheme="minorHAnsi"/>
                <w:sz w:val="18"/>
                <w:szCs w:val="18"/>
                <w:lang w:val="el-GR"/>
              </w:rPr>
              <w:t xml:space="preserve">Γεωαρχαιολογία: Διεπιστημονικές προσεγγίσεις στο ενάλιο, παράκτιο και χερσαίο Αρχαιοπεριβάλλον </w:t>
            </w:r>
          </w:p>
        </w:tc>
      </w:tr>
      <w:tr w:rsidR="00765F6B" w:rsidRPr="00765F6B" w:rsidTr="007673F3">
        <w:trPr>
          <w:trHeight w:val="196"/>
        </w:trPr>
        <w:tc>
          <w:tcPr>
            <w:tcW w:w="5637" w:type="dxa"/>
            <w:gridSpan w:val="3"/>
            <w:shd w:val="clear" w:color="auto" w:fill="DDD9C3" w:themeFill="background2" w:themeFillShade="E6"/>
            <w:vAlign w:val="center"/>
          </w:tcPr>
          <w:p w:rsidR="000F4FD4" w:rsidRPr="00765F6B" w:rsidRDefault="000F4FD4" w:rsidP="007673F3">
            <w:pPr>
              <w:jc w:val="center"/>
              <w:rPr>
                <w:rFonts w:asciiTheme="minorHAnsi" w:hAnsiTheme="minorHAnsi" w:cstheme="minorHAnsi"/>
                <w:b/>
                <w:sz w:val="18"/>
                <w:szCs w:val="18"/>
                <w:lang w:val="el-GR"/>
              </w:rPr>
            </w:pPr>
            <w:r w:rsidRPr="00765F6B">
              <w:rPr>
                <w:rFonts w:asciiTheme="minorHAnsi" w:hAnsiTheme="minorHAnsi" w:cstheme="minorHAnsi"/>
                <w:b/>
                <w:sz w:val="18"/>
                <w:szCs w:val="18"/>
                <w:lang w:val="el-GR"/>
              </w:rPr>
              <w:t xml:space="preserve">ΑΥΤΟΤΕΛΕΙΣ ΔΙΔΑΚΤΙΚΕΣ ΔΡΑΣΤΗΡΙΟΤΗΤΕΣ </w:t>
            </w:r>
            <w:r w:rsidRPr="00765F6B">
              <w:rPr>
                <w:rFonts w:asciiTheme="minorHAnsi" w:hAnsiTheme="minorHAnsi" w:cstheme="minorHAnsi"/>
                <w:b/>
                <w:sz w:val="18"/>
                <w:szCs w:val="18"/>
                <w:lang w:val="el-GR"/>
              </w:rPr>
              <w:br/>
            </w:r>
            <w:r w:rsidRPr="00765F6B">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65F6B" w:rsidRDefault="000F4FD4" w:rsidP="007673F3">
            <w:pPr>
              <w:jc w:val="center"/>
              <w:rPr>
                <w:rFonts w:asciiTheme="minorHAnsi" w:hAnsiTheme="minorHAnsi" w:cstheme="minorHAnsi"/>
                <w:b/>
                <w:sz w:val="18"/>
                <w:szCs w:val="18"/>
                <w:lang w:val="el-GR"/>
              </w:rPr>
            </w:pPr>
            <w:r w:rsidRPr="00765F6B">
              <w:rPr>
                <w:rFonts w:asciiTheme="minorHAnsi" w:hAnsiTheme="minorHAnsi" w:cstheme="minorHAnsi"/>
                <w:b/>
                <w:sz w:val="18"/>
                <w:szCs w:val="18"/>
                <w:lang w:val="el-GR"/>
              </w:rPr>
              <w:t>ΕΒΔΟΜΑΔΙΑΙΕΣ</w:t>
            </w:r>
            <w:r w:rsidRPr="00765F6B">
              <w:rPr>
                <w:rFonts w:asciiTheme="minorHAnsi" w:hAnsiTheme="minorHAnsi" w:cstheme="minorHAnsi"/>
                <w:b/>
                <w:sz w:val="18"/>
                <w:szCs w:val="18"/>
                <w:lang w:val="el-GR"/>
              </w:rPr>
              <w:br/>
              <w:t>ΩΡΕΣ Δ</w:t>
            </w:r>
            <w:r w:rsidRPr="00765F6B">
              <w:rPr>
                <w:rFonts w:asciiTheme="minorHAnsi" w:hAnsiTheme="minorHAnsi" w:cstheme="minorHAnsi"/>
                <w:b/>
                <w:sz w:val="18"/>
                <w:szCs w:val="18"/>
                <w:shd w:val="clear" w:color="auto" w:fill="DDD9C3"/>
                <w:lang w:val="el-GR"/>
              </w:rPr>
              <w:t>ΙΔ</w:t>
            </w:r>
            <w:r w:rsidRPr="00765F6B">
              <w:rPr>
                <w:rFonts w:asciiTheme="minorHAnsi" w:hAnsiTheme="minorHAnsi" w:cstheme="minorHAnsi"/>
                <w:b/>
                <w:sz w:val="18"/>
                <w:szCs w:val="18"/>
                <w:lang w:val="el-GR"/>
              </w:rPr>
              <w:t>ΑΣΚΑΛΙΑΣ</w:t>
            </w:r>
          </w:p>
        </w:tc>
        <w:tc>
          <w:tcPr>
            <w:tcW w:w="1240" w:type="dxa"/>
            <w:shd w:val="clear" w:color="auto" w:fill="DDD9C3" w:themeFill="background2" w:themeFillShade="E6"/>
            <w:vAlign w:val="center"/>
          </w:tcPr>
          <w:p w:rsidR="000F4FD4" w:rsidRPr="00765F6B" w:rsidRDefault="000F4FD4" w:rsidP="007673F3">
            <w:pPr>
              <w:jc w:val="center"/>
              <w:rPr>
                <w:rFonts w:asciiTheme="minorHAnsi" w:hAnsiTheme="minorHAnsi" w:cstheme="minorHAnsi"/>
                <w:b/>
                <w:sz w:val="18"/>
                <w:szCs w:val="18"/>
                <w:lang w:val="el-GR"/>
              </w:rPr>
            </w:pPr>
            <w:r w:rsidRPr="00765F6B">
              <w:rPr>
                <w:rFonts w:asciiTheme="minorHAnsi" w:hAnsiTheme="minorHAnsi" w:cstheme="minorHAnsi"/>
                <w:b/>
                <w:sz w:val="18"/>
                <w:szCs w:val="18"/>
                <w:lang w:val="el-GR"/>
              </w:rPr>
              <w:t>ΠΙΣΤΩΤΙΚΕΣ ΜΟΝΑΔΕΣ</w:t>
            </w:r>
          </w:p>
        </w:tc>
      </w:tr>
      <w:tr w:rsidR="00765F6B" w:rsidRPr="00765F6B" w:rsidTr="007673F3">
        <w:trPr>
          <w:trHeight w:val="194"/>
        </w:trPr>
        <w:tc>
          <w:tcPr>
            <w:tcW w:w="5637" w:type="dxa"/>
            <w:gridSpan w:val="3"/>
          </w:tcPr>
          <w:p w:rsidR="000F4FD4" w:rsidRPr="00765F6B" w:rsidRDefault="000F4FD4" w:rsidP="007673F3">
            <w:pPr>
              <w:jc w:val="right"/>
              <w:rPr>
                <w:rFonts w:asciiTheme="minorHAnsi" w:hAnsiTheme="minorHAnsi" w:cstheme="minorHAnsi"/>
                <w:sz w:val="18"/>
                <w:szCs w:val="18"/>
                <w:lang w:val="el-GR"/>
              </w:rPr>
            </w:pPr>
          </w:p>
        </w:tc>
        <w:tc>
          <w:tcPr>
            <w:tcW w:w="1559" w:type="dxa"/>
            <w:gridSpan w:val="2"/>
          </w:tcPr>
          <w:p w:rsidR="000F4FD4" w:rsidRPr="00765F6B" w:rsidRDefault="00924F01" w:rsidP="007673F3">
            <w:pPr>
              <w:jc w:val="center"/>
              <w:rPr>
                <w:rFonts w:asciiTheme="minorHAnsi" w:hAnsiTheme="minorHAnsi" w:cstheme="minorHAnsi"/>
                <w:sz w:val="18"/>
                <w:szCs w:val="18"/>
                <w:lang w:val="el-GR"/>
              </w:rPr>
            </w:pPr>
            <w:r w:rsidRPr="00765F6B">
              <w:rPr>
                <w:rFonts w:asciiTheme="minorHAnsi" w:hAnsiTheme="minorHAnsi" w:cstheme="minorHAnsi"/>
                <w:sz w:val="18"/>
                <w:szCs w:val="18"/>
                <w:lang w:val="el-GR"/>
              </w:rPr>
              <w:t>3</w:t>
            </w:r>
          </w:p>
        </w:tc>
        <w:tc>
          <w:tcPr>
            <w:tcW w:w="1240" w:type="dxa"/>
          </w:tcPr>
          <w:p w:rsidR="000F4FD4" w:rsidRPr="00765F6B" w:rsidRDefault="00924F01" w:rsidP="007673F3">
            <w:pPr>
              <w:jc w:val="center"/>
              <w:rPr>
                <w:rFonts w:asciiTheme="minorHAnsi" w:hAnsiTheme="minorHAnsi" w:cstheme="minorHAnsi"/>
                <w:sz w:val="18"/>
                <w:szCs w:val="18"/>
                <w:lang w:val="el-GR"/>
              </w:rPr>
            </w:pPr>
            <w:r w:rsidRPr="00765F6B">
              <w:rPr>
                <w:rFonts w:asciiTheme="minorHAnsi" w:hAnsiTheme="minorHAnsi" w:cstheme="minorHAnsi"/>
                <w:sz w:val="18"/>
                <w:szCs w:val="18"/>
                <w:lang w:val="el-GR"/>
              </w:rPr>
              <w:t>5</w:t>
            </w:r>
          </w:p>
        </w:tc>
      </w:tr>
      <w:tr w:rsidR="00765F6B" w:rsidRPr="00765F6B" w:rsidTr="007673F3">
        <w:trPr>
          <w:trHeight w:val="194"/>
        </w:trPr>
        <w:tc>
          <w:tcPr>
            <w:tcW w:w="5637" w:type="dxa"/>
            <w:gridSpan w:val="3"/>
          </w:tcPr>
          <w:p w:rsidR="000F4FD4" w:rsidRPr="00765F6B" w:rsidRDefault="000F4FD4" w:rsidP="007673F3">
            <w:pPr>
              <w:jc w:val="right"/>
              <w:rPr>
                <w:rFonts w:asciiTheme="minorHAnsi" w:hAnsiTheme="minorHAnsi" w:cstheme="minorHAnsi"/>
                <w:b/>
                <w:sz w:val="18"/>
                <w:szCs w:val="18"/>
                <w:lang w:val="el-GR"/>
              </w:rPr>
            </w:pPr>
          </w:p>
        </w:tc>
        <w:tc>
          <w:tcPr>
            <w:tcW w:w="1559" w:type="dxa"/>
            <w:gridSpan w:val="2"/>
          </w:tcPr>
          <w:p w:rsidR="000F4FD4" w:rsidRPr="00765F6B" w:rsidRDefault="000F4FD4" w:rsidP="007673F3">
            <w:pPr>
              <w:jc w:val="right"/>
              <w:rPr>
                <w:rFonts w:asciiTheme="minorHAnsi" w:hAnsiTheme="minorHAnsi" w:cstheme="minorHAnsi"/>
                <w:sz w:val="18"/>
                <w:szCs w:val="18"/>
                <w:lang w:val="el-GR"/>
              </w:rPr>
            </w:pPr>
          </w:p>
        </w:tc>
        <w:tc>
          <w:tcPr>
            <w:tcW w:w="1240" w:type="dxa"/>
          </w:tcPr>
          <w:p w:rsidR="000F4FD4" w:rsidRPr="00765F6B" w:rsidRDefault="000F4FD4" w:rsidP="007673F3">
            <w:pPr>
              <w:rPr>
                <w:rFonts w:asciiTheme="minorHAnsi" w:hAnsiTheme="minorHAnsi" w:cstheme="minorHAnsi"/>
                <w:sz w:val="18"/>
                <w:szCs w:val="18"/>
                <w:lang w:val="el-GR"/>
              </w:rPr>
            </w:pPr>
          </w:p>
        </w:tc>
      </w:tr>
      <w:tr w:rsidR="00765F6B" w:rsidRPr="00765F6B" w:rsidTr="007673F3">
        <w:trPr>
          <w:trHeight w:val="194"/>
        </w:trPr>
        <w:tc>
          <w:tcPr>
            <w:tcW w:w="5637" w:type="dxa"/>
            <w:gridSpan w:val="3"/>
          </w:tcPr>
          <w:p w:rsidR="000F4FD4" w:rsidRPr="00765F6B" w:rsidRDefault="000F4FD4" w:rsidP="007673F3">
            <w:pPr>
              <w:rPr>
                <w:rFonts w:asciiTheme="minorHAnsi" w:hAnsiTheme="minorHAnsi" w:cstheme="minorHAnsi"/>
                <w:b/>
                <w:sz w:val="18"/>
                <w:szCs w:val="18"/>
                <w:lang w:val="el-GR"/>
              </w:rPr>
            </w:pPr>
          </w:p>
        </w:tc>
        <w:tc>
          <w:tcPr>
            <w:tcW w:w="1559" w:type="dxa"/>
            <w:gridSpan w:val="2"/>
          </w:tcPr>
          <w:p w:rsidR="000F4FD4" w:rsidRPr="00765F6B" w:rsidRDefault="000F4FD4" w:rsidP="007673F3">
            <w:pPr>
              <w:jc w:val="right"/>
              <w:rPr>
                <w:rFonts w:asciiTheme="minorHAnsi" w:hAnsiTheme="minorHAnsi" w:cstheme="minorHAnsi"/>
                <w:sz w:val="18"/>
                <w:szCs w:val="18"/>
                <w:lang w:val="el-GR"/>
              </w:rPr>
            </w:pPr>
          </w:p>
        </w:tc>
        <w:tc>
          <w:tcPr>
            <w:tcW w:w="1240" w:type="dxa"/>
          </w:tcPr>
          <w:p w:rsidR="000F4FD4" w:rsidRPr="00765F6B" w:rsidRDefault="000F4FD4" w:rsidP="007673F3">
            <w:pPr>
              <w:rPr>
                <w:rFonts w:asciiTheme="minorHAnsi" w:hAnsiTheme="minorHAnsi" w:cstheme="minorHAnsi"/>
                <w:sz w:val="18"/>
                <w:szCs w:val="18"/>
                <w:lang w:val="el-GR"/>
              </w:rPr>
            </w:pPr>
          </w:p>
        </w:tc>
      </w:tr>
      <w:tr w:rsidR="00765F6B" w:rsidRPr="00765F6B" w:rsidTr="007673F3">
        <w:trPr>
          <w:trHeight w:val="194"/>
        </w:trPr>
        <w:tc>
          <w:tcPr>
            <w:tcW w:w="5637" w:type="dxa"/>
            <w:gridSpan w:val="3"/>
            <w:shd w:val="clear" w:color="auto" w:fill="DDD9C3" w:themeFill="background2" w:themeFillShade="E6"/>
          </w:tcPr>
          <w:p w:rsidR="000F4FD4" w:rsidRPr="00765F6B" w:rsidRDefault="000F4FD4" w:rsidP="007673F3">
            <w:pPr>
              <w:rPr>
                <w:rFonts w:asciiTheme="minorHAnsi" w:hAnsiTheme="minorHAnsi" w:cstheme="minorHAnsi"/>
                <w:i/>
                <w:sz w:val="18"/>
                <w:szCs w:val="18"/>
                <w:lang w:val="el-GR"/>
              </w:rPr>
            </w:pPr>
            <w:r w:rsidRPr="00765F6B">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765F6B" w:rsidRDefault="000F4FD4" w:rsidP="007673F3">
            <w:pPr>
              <w:jc w:val="right"/>
              <w:rPr>
                <w:rFonts w:asciiTheme="minorHAnsi" w:hAnsiTheme="minorHAnsi" w:cstheme="minorHAnsi"/>
                <w:sz w:val="18"/>
                <w:szCs w:val="18"/>
                <w:lang w:val="el-GR"/>
              </w:rPr>
            </w:pPr>
          </w:p>
        </w:tc>
        <w:tc>
          <w:tcPr>
            <w:tcW w:w="1240" w:type="dxa"/>
          </w:tcPr>
          <w:p w:rsidR="000F4FD4" w:rsidRPr="00765F6B" w:rsidRDefault="000F4FD4" w:rsidP="007673F3">
            <w:pPr>
              <w:rPr>
                <w:rFonts w:asciiTheme="minorHAnsi" w:hAnsiTheme="minorHAnsi" w:cstheme="minorHAnsi"/>
                <w:sz w:val="18"/>
                <w:szCs w:val="18"/>
                <w:lang w:val="el-GR"/>
              </w:rPr>
            </w:pPr>
          </w:p>
        </w:tc>
      </w:tr>
      <w:tr w:rsidR="00765F6B" w:rsidRPr="00765F6B" w:rsidTr="007673F3">
        <w:trPr>
          <w:trHeight w:val="599"/>
        </w:trPr>
        <w:tc>
          <w:tcPr>
            <w:tcW w:w="3205" w:type="dxa"/>
            <w:shd w:val="clear" w:color="auto" w:fill="DDD9C3" w:themeFill="background2" w:themeFillShade="E6"/>
          </w:tcPr>
          <w:p w:rsidR="000F4FD4" w:rsidRPr="00765F6B" w:rsidRDefault="000F4FD4" w:rsidP="007673F3">
            <w:pPr>
              <w:jc w:val="right"/>
              <w:rPr>
                <w:rFonts w:asciiTheme="minorHAnsi" w:hAnsiTheme="minorHAnsi" w:cstheme="minorHAnsi"/>
                <w:i/>
                <w:sz w:val="18"/>
                <w:szCs w:val="18"/>
                <w:lang w:val="el-GR"/>
              </w:rPr>
            </w:pPr>
            <w:r w:rsidRPr="00765F6B">
              <w:rPr>
                <w:rFonts w:asciiTheme="minorHAnsi" w:hAnsiTheme="minorHAnsi" w:cstheme="minorHAnsi"/>
                <w:b/>
                <w:sz w:val="18"/>
                <w:szCs w:val="18"/>
                <w:lang w:val="el-GR"/>
              </w:rPr>
              <w:t>ΤΥΠΟΣ ΜΑΘΗΜΑΤΟΣ</w:t>
            </w:r>
            <w:r w:rsidRPr="00765F6B">
              <w:rPr>
                <w:rFonts w:asciiTheme="minorHAnsi" w:hAnsiTheme="minorHAnsi" w:cstheme="minorHAnsi"/>
                <w:i/>
                <w:sz w:val="18"/>
                <w:szCs w:val="18"/>
                <w:lang w:val="el-GR"/>
              </w:rPr>
              <w:t xml:space="preserve"> </w:t>
            </w:r>
          </w:p>
          <w:p w:rsidR="000F4FD4" w:rsidRPr="00765F6B" w:rsidRDefault="000F4FD4" w:rsidP="007673F3">
            <w:pPr>
              <w:jc w:val="right"/>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γενικού υποβάθρου, </w:t>
            </w:r>
            <w:r w:rsidRPr="00765F6B">
              <w:rPr>
                <w:rFonts w:asciiTheme="minorHAnsi" w:hAnsiTheme="minorHAnsi" w:cstheme="minorHAnsi"/>
                <w:i/>
                <w:sz w:val="18"/>
                <w:szCs w:val="18"/>
                <w:lang w:val="el-GR"/>
              </w:rPr>
              <w:br/>
              <w:t xml:space="preserve">ειδικού υποβάθρου, ειδίκευσης </w:t>
            </w:r>
          </w:p>
          <w:p w:rsidR="000F4FD4" w:rsidRPr="00765F6B" w:rsidRDefault="000F4FD4" w:rsidP="007673F3">
            <w:pPr>
              <w:jc w:val="right"/>
              <w:rPr>
                <w:rFonts w:asciiTheme="minorHAnsi" w:hAnsiTheme="minorHAnsi" w:cstheme="minorHAnsi"/>
                <w:b/>
                <w:sz w:val="18"/>
                <w:szCs w:val="18"/>
                <w:lang w:val="el-GR"/>
              </w:rPr>
            </w:pPr>
            <w:r w:rsidRPr="00765F6B">
              <w:rPr>
                <w:rFonts w:asciiTheme="minorHAnsi" w:hAnsiTheme="minorHAnsi" w:cstheme="minorHAnsi"/>
                <w:i/>
                <w:sz w:val="18"/>
                <w:szCs w:val="18"/>
                <w:lang w:val="el-GR"/>
              </w:rPr>
              <w:t>γενικών γνώσεων, ανάπτυξης δεξιοτήτων</w:t>
            </w:r>
          </w:p>
        </w:tc>
        <w:tc>
          <w:tcPr>
            <w:tcW w:w="5231" w:type="dxa"/>
            <w:gridSpan w:val="5"/>
          </w:tcPr>
          <w:p w:rsidR="000F4FD4" w:rsidRPr="00765F6B" w:rsidRDefault="00467842" w:rsidP="007673F3">
            <w:pPr>
              <w:rPr>
                <w:rFonts w:asciiTheme="minorHAnsi" w:hAnsiTheme="minorHAnsi" w:cstheme="minorHAnsi"/>
                <w:sz w:val="18"/>
                <w:szCs w:val="18"/>
                <w:lang w:val="el-GR"/>
              </w:rPr>
            </w:pPr>
            <w:r w:rsidRPr="00765F6B">
              <w:rPr>
                <w:rFonts w:asciiTheme="minorHAnsi" w:hAnsiTheme="minorHAnsi" w:cstheme="minorHAnsi"/>
                <w:sz w:val="18"/>
                <w:szCs w:val="18"/>
                <w:lang w:val="el-GR"/>
              </w:rPr>
              <w:t>Ειδίκευσης</w:t>
            </w:r>
          </w:p>
        </w:tc>
      </w:tr>
      <w:tr w:rsidR="00765F6B" w:rsidRPr="00765F6B" w:rsidTr="007673F3">
        <w:tc>
          <w:tcPr>
            <w:tcW w:w="3205" w:type="dxa"/>
            <w:shd w:val="clear" w:color="auto" w:fill="DDD9C3" w:themeFill="background2" w:themeFillShade="E6"/>
          </w:tcPr>
          <w:p w:rsidR="000F4FD4" w:rsidRPr="00765F6B" w:rsidRDefault="000F4FD4" w:rsidP="007673F3">
            <w:pPr>
              <w:jc w:val="right"/>
              <w:rPr>
                <w:rFonts w:asciiTheme="minorHAnsi" w:hAnsiTheme="minorHAnsi" w:cstheme="minorHAnsi"/>
                <w:b/>
                <w:sz w:val="18"/>
                <w:szCs w:val="18"/>
                <w:lang w:val="el-GR"/>
              </w:rPr>
            </w:pPr>
            <w:r w:rsidRPr="00765F6B">
              <w:rPr>
                <w:rFonts w:asciiTheme="minorHAnsi" w:hAnsiTheme="minorHAnsi" w:cstheme="minorHAnsi"/>
                <w:b/>
                <w:sz w:val="18"/>
                <w:szCs w:val="18"/>
                <w:lang w:val="el-GR"/>
              </w:rPr>
              <w:t>ΠΡΟΑΠΑΙΤΟΥΜΕΝΑ ΜΑΘΗΜΑΤΑ:</w:t>
            </w:r>
          </w:p>
          <w:p w:rsidR="000F4FD4" w:rsidRPr="00765F6B" w:rsidRDefault="000F4FD4" w:rsidP="007673F3">
            <w:pPr>
              <w:jc w:val="right"/>
              <w:rPr>
                <w:rFonts w:asciiTheme="minorHAnsi" w:hAnsiTheme="minorHAnsi" w:cstheme="minorHAnsi"/>
                <w:b/>
                <w:sz w:val="18"/>
                <w:szCs w:val="18"/>
                <w:lang w:val="el-GR"/>
              </w:rPr>
            </w:pPr>
          </w:p>
        </w:tc>
        <w:tc>
          <w:tcPr>
            <w:tcW w:w="5231" w:type="dxa"/>
            <w:gridSpan w:val="5"/>
          </w:tcPr>
          <w:p w:rsidR="000F4FD4" w:rsidRPr="00765F6B" w:rsidRDefault="00C74B8B" w:rsidP="007673F3">
            <w:pPr>
              <w:rPr>
                <w:rFonts w:asciiTheme="minorHAnsi" w:hAnsiTheme="minorHAnsi" w:cstheme="minorHAnsi"/>
                <w:sz w:val="18"/>
                <w:szCs w:val="18"/>
                <w:lang w:val="el-GR"/>
              </w:rPr>
            </w:pPr>
            <w:r w:rsidRPr="00765F6B">
              <w:rPr>
                <w:rFonts w:asciiTheme="minorHAnsi" w:hAnsiTheme="minorHAnsi" w:cstheme="minorHAnsi"/>
                <w:sz w:val="18"/>
                <w:szCs w:val="18"/>
                <w:lang w:val="el-GR"/>
              </w:rPr>
              <w:t>Δεν υπάρχουν</w:t>
            </w:r>
          </w:p>
        </w:tc>
      </w:tr>
      <w:tr w:rsidR="00765F6B" w:rsidRPr="00765F6B" w:rsidTr="007673F3">
        <w:tc>
          <w:tcPr>
            <w:tcW w:w="3205" w:type="dxa"/>
            <w:shd w:val="clear" w:color="auto" w:fill="DDD9C3" w:themeFill="background2" w:themeFillShade="E6"/>
          </w:tcPr>
          <w:p w:rsidR="000F4FD4" w:rsidRPr="00765F6B" w:rsidRDefault="000F4FD4" w:rsidP="007673F3">
            <w:pPr>
              <w:jc w:val="right"/>
              <w:rPr>
                <w:rFonts w:asciiTheme="minorHAnsi" w:hAnsiTheme="minorHAnsi" w:cstheme="minorHAnsi"/>
                <w:b/>
                <w:sz w:val="18"/>
                <w:szCs w:val="18"/>
              </w:rPr>
            </w:pPr>
            <w:r w:rsidRPr="00765F6B">
              <w:rPr>
                <w:rFonts w:asciiTheme="minorHAnsi" w:hAnsiTheme="minorHAnsi" w:cstheme="minorHAnsi"/>
                <w:b/>
                <w:sz w:val="18"/>
                <w:szCs w:val="18"/>
                <w:lang w:val="el-GR"/>
              </w:rPr>
              <w:t>Γ</w:t>
            </w:r>
            <w:r w:rsidRPr="00765F6B">
              <w:rPr>
                <w:rFonts w:asciiTheme="minorHAnsi" w:hAnsiTheme="minorHAnsi" w:cstheme="minorHAnsi"/>
                <w:b/>
                <w:sz w:val="18"/>
                <w:szCs w:val="18"/>
              </w:rPr>
              <w:t>ΛΩΣΣΑ ΔΙΔΑΣΚΑΛΙΑΣ</w:t>
            </w:r>
            <w:r w:rsidRPr="00765F6B">
              <w:rPr>
                <w:rFonts w:asciiTheme="minorHAnsi" w:hAnsiTheme="minorHAnsi" w:cstheme="minorHAnsi"/>
                <w:b/>
                <w:sz w:val="18"/>
                <w:szCs w:val="18"/>
                <w:lang w:val="el-GR"/>
              </w:rPr>
              <w:t xml:space="preserve"> και ΕΞΕΤΑΣΕΩΝ</w:t>
            </w:r>
            <w:r w:rsidRPr="00765F6B">
              <w:rPr>
                <w:rFonts w:asciiTheme="minorHAnsi" w:hAnsiTheme="minorHAnsi" w:cstheme="minorHAnsi"/>
                <w:b/>
                <w:sz w:val="18"/>
                <w:szCs w:val="18"/>
              </w:rPr>
              <w:t>:</w:t>
            </w:r>
          </w:p>
        </w:tc>
        <w:tc>
          <w:tcPr>
            <w:tcW w:w="5231" w:type="dxa"/>
            <w:gridSpan w:val="5"/>
          </w:tcPr>
          <w:p w:rsidR="000F4FD4" w:rsidRPr="00765F6B" w:rsidRDefault="00C74B8B" w:rsidP="007673F3">
            <w:pPr>
              <w:rPr>
                <w:rFonts w:asciiTheme="minorHAnsi" w:hAnsiTheme="minorHAnsi" w:cstheme="minorHAnsi"/>
                <w:sz w:val="18"/>
                <w:szCs w:val="18"/>
                <w:lang w:val="el-GR"/>
              </w:rPr>
            </w:pPr>
            <w:r w:rsidRPr="00765F6B">
              <w:rPr>
                <w:rFonts w:asciiTheme="minorHAnsi" w:hAnsiTheme="minorHAnsi" w:cstheme="minorHAnsi"/>
                <w:sz w:val="18"/>
                <w:szCs w:val="18"/>
                <w:lang w:val="el-GR"/>
              </w:rPr>
              <w:t>Ελληνική</w:t>
            </w:r>
          </w:p>
        </w:tc>
      </w:tr>
      <w:tr w:rsidR="00765F6B" w:rsidRPr="00765F6B" w:rsidTr="007673F3">
        <w:tc>
          <w:tcPr>
            <w:tcW w:w="3205" w:type="dxa"/>
            <w:shd w:val="clear" w:color="auto" w:fill="DDD9C3" w:themeFill="background2" w:themeFillShade="E6"/>
          </w:tcPr>
          <w:p w:rsidR="000F4FD4" w:rsidRPr="00765F6B" w:rsidRDefault="000F4FD4" w:rsidP="007673F3">
            <w:pPr>
              <w:jc w:val="right"/>
              <w:rPr>
                <w:rFonts w:asciiTheme="minorHAnsi" w:hAnsiTheme="minorHAnsi" w:cstheme="minorHAnsi"/>
                <w:b/>
                <w:sz w:val="18"/>
                <w:szCs w:val="18"/>
                <w:lang w:val="el-GR"/>
              </w:rPr>
            </w:pPr>
            <w:r w:rsidRPr="00765F6B">
              <w:rPr>
                <w:rFonts w:asciiTheme="minorHAnsi" w:hAnsiTheme="minorHAnsi" w:cstheme="minorHAnsi"/>
                <w:b/>
                <w:sz w:val="18"/>
                <w:szCs w:val="18"/>
                <w:lang w:val="el-GR"/>
              </w:rPr>
              <w:t xml:space="preserve">ΤΟ ΜΑΘΗΜΑ ΠΡΟΣΦΕΡΕΤΑΙ ΣΕ ΦΟΙΤΗΤΕΣ </w:t>
            </w:r>
            <w:r w:rsidRPr="00765F6B">
              <w:rPr>
                <w:rFonts w:asciiTheme="minorHAnsi" w:hAnsiTheme="minorHAnsi" w:cstheme="minorHAnsi"/>
                <w:b/>
                <w:sz w:val="18"/>
                <w:szCs w:val="18"/>
                <w:lang w:val="en-GB"/>
              </w:rPr>
              <w:t>ERASMUS</w:t>
            </w:r>
            <w:r w:rsidRPr="00765F6B">
              <w:rPr>
                <w:rFonts w:asciiTheme="minorHAnsi" w:hAnsiTheme="minorHAnsi" w:cstheme="minorHAnsi"/>
                <w:b/>
                <w:sz w:val="18"/>
                <w:szCs w:val="18"/>
                <w:lang w:val="el-GR"/>
              </w:rPr>
              <w:t xml:space="preserve"> </w:t>
            </w:r>
          </w:p>
        </w:tc>
        <w:tc>
          <w:tcPr>
            <w:tcW w:w="5231" w:type="dxa"/>
            <w:gridSpan w:val="5"/>
          </w:tcPr>
          <w:p w:rsidR="000F4FD4" w:rsidRPr="00765F6B" w:rsidRDefault="000F4FD4" w:rsidP="007673F3">
            <w:pPr>
              <w:rPr>
                <w:rFonts w:asciiTheme="minorHAnsi" w:hAnsiTheme="minorHAnsi" w:cstheme="minorHAnsi"/>
                <w:sz w:val="18"/>
                <w:szCs w:val="18"/>
                <w:lang w:val="el-GR"/>
              </w:rPr>
            </w:pPr>
          </w:p>
        </w:tc>
      </w:tr>
      <w:tr w:rsidR="00765F6B" w:rsidRPr="00765F6B" w:rsidTr="007673F3">
        <w:tc>
          <w:tcPr>
            <w:tcW w:w="3205" w:type="dxa"/>
            <w:shd w:val="clear" w:color="auto" w:fill="DDD9C3" w:themeFill="background2" w:themeFillShade="E6"/>
          </w:tcPr>
          <w:p w:rsidR="000F4FD4" w:rsidRPr="00765F6B" w:rsidRDefault="000F4FD4" w:rsidP="007673F3">
            <w:pPr>
              <w:jc w:val="right"/>
              <w:rPr>
                <w:rFonts w:asciiTheme="minorHAnsi" w:hAnsiTheme="minorHAnsi" w:cstheme="minorHAnsi"/>
                <w:b/>
                <w:sz w:val="18"/>
                <w:szCs w:val="18"/>
                <w:lang w:val="en-GB"/>
              </w:rPr>
            </w:pPr>
            <w:r w:rsidRPr="00765F6B">
              <w:rPr>
                <w:rFonts w:asciiTheme="minorHAnsi" w:hAnsiTheme="minorHAnsi" w:cstheme="minorHAnsi"/>
                <w:b/>
                <w:sz w:val="18"/>
                <w:szCs w:val="18"/>
                <w:lang w:val="el-GR"/>
              </w:rPr>
              <w:t>ΗΛΕΚΤΡΟΝΙΚΗ ΣΕΛΙΔΑ ΜΑΘΗΜΑΤΟΣ (</w:t>
            </w:r>
            <w:r w:rsidRPr="00765F6B">
              <w:rPr>
                <w:rFonts w:asciiTheme="minorHAnsi" w:hAnsiTheme="minorHAnsi" w:cstheme="minorHAnsi"/>
                <w:b/>
                <w:sz w:val="18"/>
                <w:szCs w:val="18"/>
                <w:lang w:val="en-GB"/>
              </w:rPr>
              <w:t>URL)</w:t>
            </w:r>
          </w:p>
        </w:tc>
        <w:tc>
          <w:tcPr>
            <w:tcW w:w="5231" w:type="dxa"/>
            <w:gridSpan w:val="5"/>
          </w:tcPr>
          <w:p w:rsidR="000F4FD4" w:rsidRPr="00765F6B" w:rsidRDefault="00712644" w:rsidP="007673F3">
            <w:pPr>
              <w:spacing w:after="200" w:line="276" w:lineRule="auto"/>
              <w:rPr>
                <w:rFonts w:asciiTheme="minorHAnsi" w:eastAsia="Calibri" w:hAnsiTheme="minorHAnsi" w:cstheme="minorHAnsi"/>
                <w:sz w:val="18"/>
                <w:szCs w:val="18"/>
                <w:lang w:val="en-GB"/>
              </w:rPr>
            </w:pPr>
            <w:r w:rsidRPr="00765F6B">
              <w:rPr>
                <w:rFonts w:asciiTheme="minorHAnsi" w:eastAsia="Calibri" w:hAnsiTheme="minorHAnsi" w:cstheme="minorHAnsi"/>
                <w:sz w:val="18"/>
                <w:szCs w:val="18"/>
                <w:lang w:val="en-GB"/>
              </w:rPr>
              <w:t>https://eclass.aegean.gr/courses/TMS248/</w:t>
            </w:r>
          </w:p>
        </w:tc>
      </w:tr>
    </w:tbl>
    <w:p w:rsidR="000F4FD4" w:rsidRPr="00765F6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theme="minorHAnsi"/>
          <w:b/>
          <w:sz w:val="18"/>
          <w:szCs w:val="18"/>
        </w:rPr>
      </w:pPr>
      <w:r w:rsidRPr="00765F6B">
        <w:rPr>
          <w:rFonts w:asciiTheme="minorHAnsi" w:hAnsiTheme="minorHAnsi" w:cstheme="minorHAnsi"/>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65F6B" w:rsidRPr="00765F6B" w:rsidTr="00305D37">
        <w:tc>
          <w:tcPr>
            <w:tcW w:w="8472" w:type="dxa"/>
            <w:gridSpan w:val="2"/>
            <w:tcBorders>
              <w:bottom w:val="nil"/>
            </w:tcBorders>
            <w:shd w:val="clear" w:color="auto" w:fill="DDD9C3" w:themeFill="background2" w:themeFillShade="E6"/>
          </w:tcPr>
          <w:p w:rsidR="000F4FD4" w:rsidRPr="00765F6B" w:rsidRDefault="000F4FD4" w:rsidP="00305D37">
            <w:pPr>
              <w:rPr>
                <w:rFonts w:asciiTheme="minorHAnsi" w:hAnsiTheme="minorHAnsi" w:cstheme="minorHAnsi"/>
                <w:i/>
                <w:sz w:val="18"/>
                <w:szCs w:val="18"/>
                <w:lang w:val="el-GR"/>
              </w:rPr>
            </w:pPr>
            <w:r w:rsidRPr="00765F6B">
              <w:rPr>
                <w:rFonts w:asciiTheme="minorHAnsi" w:hAnsiTheme="minorHAnsi" w:cstheme="minorHAnsi"/>
                <w:b/>
                <w:sz w:val="18"/>
                <w:szCs w:val="18"/>
                <w:lang w:val="el-GR"/>
              </w:rPr>
              <w:t>Μαθησιακά Αποτελέσματα</w:t>
            </w:r>
          </w:p>
        </w:tc>
      </w:tr>
      <w:tr w:rsidR="00765F6B" w:rsidRPr="00765F6B" w:rsidTr="00305D37">
        <w:tc>
          <w:tcPr>
            <w:tcW w:w="8472" w:type="dxa"/>
            <w:gridSpan w:val="2"/>
            <w:tcBorders>
              <w:top w:val="nil"/>
            </w:tcBorders>
            <w:shd w:val="clear" w:color="auto" w:fill="DDD9C3" w:themeFill="background2" w:themeFillShade="E6"/>
          </w:tcPr>
          <w:p w:rsidR="000F4FD4" w:rsidRPr="00765F6B" w:rsidRDefault="000F4FD4" w:rsidP="00305D37">
            <w:pPr>
              <w:widowControl w:val="0"/>
              <w:autoSpaceDE w:val="0"/>
              <w:autoSpaceDN w:val="0"/>
              <w:adjustRightInd w:val="0"/>
              <w:spacing w:after="60"/>
              <w:rPr>
                <w:rFonts w:asciiTheme="minorHAnsi" w:hAnsiTheme="minorHAnsi" w:cstheme="minorHAnsi"/>
                <w:i/>
                <w:sz w:val="18"/>
                <w:szCs w:val="18"/>
                <w:lang w:val="el-GR"/>
              </w:rPr>
            </w:pPr>
            <w:r w:rsidRPr="00765F6B">
              <w:rPr>
                <w:rFonts w:asciiTheme="minorHAnsi" w:hAnsiTheme="minorHAnsi" w:cstheme="minorHAnsi"/>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65F6B" w:rsidRDefault="000F4FD4" w:rsidP="00305D37">
            <w:pPr>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Συμβουλευτείτε το Παράρτημα Α </w:t>
            </w:r>
          </w:p>
          <w:p w:rsidR="000F4FD4" w:rsidRPr="00765F6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theme="minorHAnsi"/>
                <w:i/>
                <w:sz w:val="18"/>
                <w:szCs w:val="18"/>
                <w:lang w:val="el-GR"/>
              </w:rPr>
            </w:pPr>
            <w:r w:rsidRPr="00765F6B">
              <w:rPr>
                <w:rFonts w:asciiTheme="minorHAnsi" w:hAnsiTheme="minorHAnsi" w:cstheme="minorHAnsi"/>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765F6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theme="minorHAnsi"/>
                <w:i/>
                <w:sz w:val="18"/>
                <w:szCs w:val="18"/>
                <w:lang w:val="el-GR"/>
              </w:rPr>
            </w:pPr>
            <w:r w:rsidRPr="00765F6B">
              <w:rPr>
                <w:rFonts w:asciiTheme="minorHAnsi" w:hAnsiTheme="minorHAnsi" w:cstheme="minorHAnsi"/>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765F6B"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theme="minorHAnsi"/>
                <w:i/>
                <w:sz w:val="18"/>
                <w:szCs w:val="18"/>
                <w:lang w:val="el-GR"/>
              </w:rPr>
            </w:pPr>
            <w:r w:rsidRPr="00765F6B">
              <w:rPr>
                <w:rFonts w:asciiTheme="minorHAnsi" w:hAnsiTheme="minorHAnsi" w:cstheme="minorHAnsi"/>
                <w:i/>
                <w:sz w:val="18"/>
                <w:szCs w:val="18"/>
                <w:lang w:val="el-GR"/>
              </w:rPr>
              <w:t>Περιληπτικός Οδηγός συγγραφής Μαθησιακών Αποτελεσμάτων</w:t>
            </w:r>
          </w:p>
        </w:tc>
      </w:tr>
      <w:tr w:rsidR="00765F6B" w:rsidRPr="00765F6B" w:rsidTr="00305D37">
        <w:tc>
          <w:tcPr>
            <w:tcW w:w="8472" w:type="dxa"/>
            <w:gridSpan w:val="2"/>
          </w:tcPr>
          <w:p w:rsidR="00A3152A" w:rsidRPr="00765F6B" w:rsidRDefault="00A3152A" w:rsidP="00A3152A">
            <w:pPr>
              <w:jc w:val="both"/>
              <w:rPr>
                <w:rFonts w:asciiTheme="minorHAnsi" w:hAnsiTheme="minorHAnsi" w:cstheme="minorHAnsi"/>
                <w:sz w:val="18"/>
                <w:szCs w:val="18"/>
                <w:lang w:val="el-GR"/>
              </w:rPr>
            </w:pPr>
            <w:r w:rsidRPr="00765F6B">
              <w:rPr>
                <w:rFonts w:asciiTheme="minorHAnsi" w:hAnsiTheme="minorHAnsi" w:cstheme="minorHAnsi"/>
                <w:sz w:val="18"/>
                <w:szCs w:val="18"/>
              </w:rPr>
              <w:t>M</w:t>
            </w:r>
            <w:r w:rsidRPr="00765F6B">
              <w:rPr>
                <w:rFonts w:asciiTheme="minorHAnsi" w:hAnsiTheme="minorHAnsi" w:cstheme="minorHAnsi"/>
                <w:sz w:val="18"/>
                <w:szCs w:val="18"/>
                <w:lang w:val="el-GR"/>
              </w:rPr>
              <w:t>ε την επιτυχή ολοκλήρωση του μαθήματος οι φοιτητές οφείλουν να μπορούν:</w:t>
            </w:r>
          </w:p>
          <w:p w:rsidR="00A3152A" w:rsidRPr="00765F6B" w:rsidRDefault="00A3152A" w:rsidP="00A3152A">
            <w:pPr>
              <w:numPr>
                <w:ilvl w:val="0"/>
                <w:numId w:val="46"/>
              </w:numPr>
              <w:jc w:val="both"/>
              <w:rPr>
                <w:rFonts w:asciiTheme="minorHAnsi" w:hAnsiTheme="minorHAnsi" w:cstheme="minorHAnsi"/>
                <w:sz w:val="18"/>
                <w:szCs w:val="18"/>
                <w:lang w:val="el-GR"/>
              </w:rPr>
            </w:pPr>
            <w:r w:rsidRPr="00765F6B">
              <w:rPr>
                <w:rFonts w:asciiTheme="minorHAnsi" w:hAnsiTheme="minorHAnsi" w:cstheme="minorHAnsi"/>
                <w:sz w:val="18"/>
                <w:szCs w:val="18"/>
                <w:lang w:val="el-GR"/>
              </w:rPr>
              <w:t>να αποτιμούν την σχέση αρχαιολογίας και περιβάλλοντος και να αξιολογούν την αλληλεπίδραση τους σε σχέση με την ενάλια, παράκτια και χερσαία αρχαιολογία</w:t>
            </w:r>
          </w:p>
          <w:p w:rsidR="00A3152A" w:rsidRPr="00765F6B" w:rsidRDefault="00A3152A" w:rsidP="00A3152A">
            <w:pPr>
              <w:numPr>
                <w:ilvl w:val="0"/>
                <w:numId w:val="46"/>
              </w:numPr>
              <w:jc w:val="both"/>
              <w:rPr>
                <w:rFonts w:asciiTheme="minorHAnsi" w:hAnsiTheme="minorHAnsi" w:cstheme="minorHAnsi"/>
                <w:sz w:val="18"/>
                <w:szCs w:val="18"/>
                <w:lang w:val="el-GR"/>
              </w:rPr>
            </w:pPr>
            <w:r w:rsidRPr="00765F6B">
              <w:rPr>
                <w:rFonts w:asciiTheme="minorHAnsi" w:hAnsiTheme="minorHAnsi" w:cstheme="minorHAnsi"/>
                <w:sz w:val="18"/>
                <w:szCs w:val="18"/>
                <w:lang w:val="el-GR"/>
              </w:rPr>
              <w:t>να συλλέγουν υλικά από το αρχαιολογικό περιβάλλον για να ανασυστήσουν το αρχαιοπεριβάλλον καθώς και τις παράκτιες περιοχές, διαχειριζόμενοι τα υπολείμματα του αρχαίου κόσμου με την αρμόζουσα προσέγγιση</w:t>
            </w:r>
          </w:p>
          <w:p w:rsidR="00A3152A" w:rsidRPr="00765F6B" w:rsidRDefault="00A3152A" w:rsidP="00A3152A">
            <w:pPr>
              <w:numPr>
                <w:ilvl w:val="0"/>
                <w:numId w:val="46"/>
              </w:numPr>
              <w:jc w:val="both"/>
              <w:rPr>
                <w:rFonts w:asciiTheme="minorHAnsi" w:hAnsiTheme="minorHAnsi" w:cstheme="minorHAnsi"/>
                <w:sz w:val="18"/>
                <w:szCs w:val="18"/>
                <w:lang w:val="el-GR"/>
              </w:rPr>
            </w:pPr>
            <w:r w:rsidRPr="00765F6B">
              <w:rPr>
                <w:rFonts w:asciiTheme="minorHAnsi" w:hAnsiTheme="minorHAnsi" w:cstheme="minorHAnsi"/>
                <w:sz w:val="18"/>
                <w:szCs w:val="18"/>
                <w:lang w:val="el-GR"/>
              </w:rPr>
              <w:t>να αξιολογούν τα κατάλοιπα (ζωικά, φυτικά, γεωλογικά, ανθρωπογενή) να τα κατηγοριοποιούν ώστε να μπορούν να ανασυνθέσουν ένα (ενάλιο, παράκτιο, χερσαίο) οικισμό με το περιβάλλοντα χώρο του</w:t>
            </w:r>
          </w:p>
          <w:p w:rsidR="00A3152A" w:rsidRPr="00765F6B" w:rsidRDefault="00A3152A" w:rsidP="00A3152A">
            <w:pPr>
              <w:numPr>
                <w:ilvl w:val="0"/>
                <w:numId w:val="46"/>
              </w:numPr>
              <w:jc w:val="both"/>
              <w:rPr>
                <w:rFonts w:asciiTheme="minorHAnsi" w:hAnsiTheme="minorHAnsi" w:cstheme="minorHAnsi"/>
                <w:sz w:val="18"/>
                <w:szCs w:val="18"/>
                <w:lang w:val="el-GR"/>
              </w:rPr>
            </w:pPr>
            <w:r w:rsidRPr="00765F6B">
              <w:rPr>
                <w:rFonts w:asciiTheme="minorHAnsi" w:hAnsiTheme="minorHAnsi" w:cstheme="minorHAnsi"/>
                <w:sz w:val="18"/>
                <w:szCs w:val="18"/>
                <w:lang w:val="el-GR"/>
              </w:rPr>
              <w:t>να ερμηνεύουν την περιβαλλοντική αρχαιολογία με όλα τα εργαλεία που έχουν στην διάθεση τους (απεικόνιση ψηφιακή, σχέδιο, αναλύσεις υλικών, καταλοίπων, καταστροφής οικισμού, επίπεδο ανάπτυξης, πολιτισμική φάση κ.α).</w:t>
            </w:r>
          </w:p>
          <w:p w:rsidR="00A3152A" w:rsidRPr="00765F6B" w:rsidRDefault="00A3152A" w:rsidP="00A3152A">
            <w:pPr>
              <w:numPr>
                <w:ilvl w:val="0"/>
                <w:numId w:val="46"/>
              </w:numPr>
              <w:jc w:val="both"/>
              <w:rPr>
                <w:rFonts w:asciiTheme="minorHAnsi" w:hAnsiTheme="minorHAnsi" w:cstheme="minorHAnsi"/>
                <w:sz w:val="18"/>
                <w:szCs w:val="18"/>
                <w:lang w:val="el-GR"/>
              </w:rPr>
            </w:pPr>
            <w:r w:rsidRPr="00765F6B">
              <w:rPr>
                <w:rFonts w:asciiTheme="minorHAnsi" w:hAnsiTheme="minorHAnsi" w:cstheme="minorHAnsi"/>
                <w:sz w:val="18"/>
                <w:szCs w:val="18"/>
                <w:lang w:val="el-GR"/>
              </w:rPr>
              <w:t>να συνδέουν και ταξινομούν τα ευρήματα μεταξύ τους και με σύγκριση με παρόμοια άλλων θέσεων, να προβλέπουν επικινδυνότητα από φυσικά φαινόμενα κλιματικών αλλαγών, ώστε να προβλέπουν την φυσική επικινδυνότητα του εδάφους αρχαιολογικών χώρων.</w:t>
            </w:r>
          </w:p>
          <w:p w:rsidR="00A3152A" w:rsidRPr="00765F6B" w:rsidRDefault="00A3152A" w:rsidP="00A3152A">
            <w:pPr>
              <w:numPr>
                <w:ilvl w:val="0"/>
                <w:numId w:val="46"/>
              </w:numPr>
              <w:jc w:val="both"/>
              <w:rPr>
                <w:rFonts w:asciiTheme="minorHAnsi" w:hAnsiTheme="minorHAnsi" w:cstheme="minorHAnsi"/>
                <w:sz w:val="18"/>
                <w:szCs w:val="18"/>
                <w:lang w:val="el-GR"/>
              </w:rPr>
            </w:pPr>
            <w:r w:rsidRPr="00765F6B">
              <w:rPr>
                <w:rFonts w:asciiTheme="minorHAnsi" w:hAnsiTheme="minorHAnsi" w:cstheme="minorHAnsi"/>
                <w:sz w:val="18"/>
                <w:szCs w:val="18"/>
                <w:lang w:val="el-GR"/>
              </w:rPr>
              <w:t xml:space="preserve">να γνωρίζουν την άμεση σχέση αρχαιολογίας και περιβάλλοντος που αποτελούν βασική παράμετρο διαμόρφωσης των πολιτισμικών φάσεων κυρίως σε ότι αφορά μεταβολές στάθμης θαλάσσης, ακραία φυσικά φαινόμενα, ηφαίστεια, σεισμοί, πλημμύρες, τσουνάμι. </w:t>
            </w:r>
          </w:p>
          <w:p w:rsidR="00F03B25" w:rsidRPr="00765F6B" w:rsidRDefault="00A3152A" w:rsidP="00C74B8B">
            <w:pPr>
              <w:numPr>
                <w:ilvl w:val="0"/>
                <w:numId w:val="46"/>
              </w:numPr>
              <w:jc w:val="both"/>
              <w:rPr>
                <w:rFonts w:asciiTheme="minorHAnsi" w:hAnsiTheme="minorHAnsi" w:cstheme="minorHAnsi"/>
                <w:sz w:val="18"/>
                <w:szCs w:val="18"/>
                <w:lang w:val="el-GR"/>
              </w:rPr>
            </w:pPr>
            <w:r w:rsidRPr="00765F6B">
              <w:rPr>
                <w:rFonts w:asciiTheme="minorHAnsi" w:hAnsiTheme="minorHAnsi" w:cstheme="minorHAnsi"/>
                <w:sz w:val="18"/>
                <w:szCs w:val="18"/>
                <w:lang w:val="el-GR"/>
              </w:rPr>
              <w:lastRenderedPageBreak/>
              <w:t>να γνωρίζουν την προσέγγιση εντοπισμού, ανέλκυσης, συντήρησης και μελέτης καταλοίπων ενάλιας αρχαιολογίας (αρχαία ναυάγια, βύθιση παράκτιων πόλεων, αρχαίες φυσικές καταστροφές, ανάδειξη υποθαλάσσιου αρχαιολογικού πλούτου, θαλάσσιο οικοσύστημα) με γεωαρχαιολογικές τεχνικές.</w:t>
            </w:r>
          </w:p>
          <w:p w:rsidR="00F03B25" w:rsidRPr="00765F6B" w:rsidRDefault="00F03B25" w:rsidP="00305D37">
            <w:pPr>
              <w:widowControl w:val="0"/>
              <w:autoSpaceDE w:val="0"/>
              <w:autoSpaceDN w:val="0"/>
              <w:adjustRightInd w:val="0"/>
              <w:spacing w:after="60"/>
              <w:rPr>
                <w:rFonts w:asciiTheme="minorHAnsi" w:hAnsiTheme="minorHAnsi" w:cstheme="minorHAnsi"/>
                <w:i/>
                <w:sz w:val="18"/>
                <w:szCs w:val="18"/>
                <w:lang w:val="el-GR"/>
              </w:rPr>
            </w:pPr>
          </w:p>
        </w:tc>
      </w:tr>
      <w:tr w:rsidR="00765F6B" w:rsidRPr="00765F6B"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65F6B" w:rsidRDefault="000F4FD4" w:rsidP="00305D37">
            <w:pPr>
              <w:rPr>
                <w:rFonts w:asciiTheme="minorHAnsi" w:hAnsiTheme="minorHAnsi" w:cstheme="minorHAnsi"/>
                <w:b/>
                <w:sz w:val="18"/>
                <w:szCs w:val="18"/>
                <w:lang w:val="el-GR"/>
              </w:rPr>
            </w:pPr>
            <w:r w:rsidRPr="00765F6B">
              <w:rPr>
                <w:rFonts w:asciiTheme="minorHAnsi" w:hAnsiTheme="minorHAnsi" w:cstheme="minorHAnsi"/>
                <w:b/>
                <w:sz w:val="18"/>
                <w:szCs w:val="18"/>
                <w:lang w:val="el-GR"/>
              </w:rPr>
              <w:lastRenderedPageBreak/>
              <w:t>Γενικές Ικανότητες</w:t>
            </w:r>
          </w:p>
        </w:tc>
      </w:tr>
      <w:tr w:rsidR="00765F6B" w:rsidRPr="00765F6B" w:rsidTr="00305D37">
        <w:tc>
          <w:tcPr>
            <w:tcW w:w="8472" w:type="dxa"/>
            <w:gridSpan w:val="2"/>
            <w:tcBorders>
              <w:top w:val="nil"/>
              <w:bottom w:val="nil"/>
            </w:tcBorders>
            <w:shd w:val="clear" w:color="auto" w:fill="DDD9C3" w:themeFill="background2" w:themeFillShade="E6"/>
          </w:tcPr>
          <w:p w:rsidR="000F4FD4" w:rsidRPr="00765F6B" w:rsidRDefault="000F4FD4" w:rsidP="00305D37">
            <w:pPr>
              <w:widowControl w:val="0"/>
              <w:autoSpaceDE w:val="0"/>
              <w:autoSpaceDN w:val="0"/>
              <w:adjustRightInd w:val="0"/>
              <w:spacing w:after="60"/>
              <w:rPr>
                <w:rFonts w:asciiTheme="minorHAnsi" w:hAnsiTheme="minorHAnsi" w:cstheme="minorHAnsi"/>
                <w:i/>
                <w:sz w:val="18"/>
                <w:szCs w:val="18"/>
                <w:lang w:val="el-GR"/>
              </w:rPr>
            </w:pPr>
            <w:r w:rsidRPr="00765F6B">
              <w:rPr>
                <w:rFonts w:asciiTheme="minorHAnsi" w:hAnsiTheme="minorHAnsi" w:cstheme="minorHAnsi"/>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65F6B" w:rsidRPr="00765F6B"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Προσαρμογή σε νέες καταστάσεις </w:t>
            </w:r>
          </w:p>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Λήψη αποφάσεων </w:t>
            </w:r>
          </w:p>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Αυτόνομη εργασία </w:t>
            </w:r>
          </w:p>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Ομαδική εργασία </w:t>
            </w:r>
          </w:p>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Εργασία σε διεθνές περιβάλλον </w:t>
            </w:r>
          </w:p>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Εργασία σε διεπιστημονικό περιβάλλον </w:t>
            </w:r>
          </w:p>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Σχεδιασμός και διαχείριση έργων </w:t>
            </w:r>
          </w:p>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Σεβασμός στη διαφορετικότητα και στην πολυπολιτισμικότητα </w:t>
            </w:r>
          </w:p>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Σεβασμός στο φυσικό περιβάλλον </w:t>
            </w:r>
          </w:p>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Επίδειξη κοινωνικής, επαγγελματικής και ηθικής υπευθυνότητας και ευαισθησίας σε θέματα φύλου </w:t>
            </w:r>
          </w:p>
          <w:p w:rsidR="000F4FD4" w:rsidRPr="00765F6B" w:rsidRDefault="000F4FD4" w:rsidP="00305D37">
            <w:pPr>
              <w:widowControl w:val="0"/>
              <w:autoSpaceDE w:val="0"/>
              <w:autoSpaceDN w:val="0"/>
              <w:adjustRightInd w:val="0"/>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Άσκηση κριτικής και αυτοκριτικής </w:t>
            </w:r>
          </w:p>
          <w:p w:rsidR="000F4FD4" w:rsidRPr="00765F6B" w:rsidRDefault="000F4FD4" w:rsidP="00305D37">
            <w:pPr>
              <w:rPr>
                <w:rFonts w:asciiTheme="minorHAnsi" w:hAnsiTheme="minorHAnsi" w:cstheme="minorHAnsi"/>
                <w:i/>
                <w:sz w:val="18"/>
                <w:szCs w:val="18"/>
                <w:lang w:val="el-GR"/>
              </w:rPr>
            </w:pPr>
            <w:r w:rsidRPr="00765F6B">
              <w:rPr>
                <w:rFonts w:asciiTheme="minorHAnsi" w:hAnsiTheme="minorHAnsi" w:cstheme="minorHAnsi"/>
                <w:i/>
                <w:sz w:val="18"/>
                <w:szCs w:val="18"/>
                <w:lang w:val="el-GR"/>
              </w:rPr>
              <w:t>Προαγωγή της ελεύθερης, δημιουργικής και επαγωγικής σκέψης</w:t>
            </w:r>
          </w:p>
          <w:p w:rsidR="000F4FD4" w:rsidRPr="00765F6B" w:rsidRDefault="000F4FD4" w:rsidP="00305D37">
            <w:pPr>
              <w:rPr>
                <w:rFonts w:asciiTheme="minorHAnsi" w:hAnsiTheme="minorHAnsi" w:cstheme="minorHAnsi"/>
                <w:i/>
                <w:sz w:val="18"/>
                <w:szCs w:val="18"/>
                <w:lang w:val="el-GR"/>
              </w:rPr>
            </w:pPr>
            <w:r w:rsidRPr="00765F6B">
              <w:rPr>
                <w:rFonts w:asciiTheme="minorHAnsi" w:hAnsiTheme="minorHAnsi" w:cstheme="minorHAnsi"/>
                <w:i/>
                <w:sz w:val="18"/>
                <w:szCs w:val="18"/>
                <w:lang w:val="el-GR"/>
              </w:rPr>
              <w:t>……</w:t>
            </w:r>
          </w:p>
          <w:p w:rsidR="000F4FD4" w:rsidRPr="00765F6B" w:rsidRDefault="000F4FD4" w:rsidP="00305D37">
            <w:pPr>
              <w:rPr>
                <w:rFonts w:asciiTheme="minorHAnsi" w:hAnsiTheme="minorHAnsi" w:cstheme="minorHAnsi"/>
                <w:i/>
                <w:sz w:val="18"/>
                <w:szCs w:val="18"/>
                <w:lang w:val="el-GR"/>
              </w:rPr>
            </w:pPr>
            <w:r w:rsidRPr="00765F6B">
              <w:rPr>
                <w:rFonts w:asciiTheme="minorHAnsi" w:hAnsiTheme="minorHAnsi" w:cstheme="minorHAnsi"/>
                <w:i/>
                <w:sz w:val="18"/>
                <w:szCs w:val="18"/>
                <w:lang w:val="el-GR"/>
              </w:rPr>
              <w:t>Άλλες…</w:t>
            </w:r>
          </w:p>
          <w:p w:rsidR="000F4FD4" w:rsidRPr="00765F6B" w:rsidRDefault="000F4FD4" w:rsidP="00305D37">
            <w:pPr>
              <w:rPr>
                <w:rFonts w:asciiTheme="minorHAnsi" w:hAnsiTheme="minorHAnsi" w:cstheme="minorHAnsi"/>
                <w:b/>
                <w:sz w:val="18"/>
                <w:szCs w:val="18"/>
                <w:lang w:val="el-GR"/>
              </w:rPr>
            </w:pPr>
            <w:r w:rsidRPr="00765F6B">
              <w:rPr>
                <w:rFonts w:asciiTheme="minorHAnsi" w:hAnsiTheme="minorHAnsi" w:cstheme="minorHAnsi"/>
                <w:i/>
                <w:sz w:val="18"/>
                <w:szCs w:val="18"/>
                <w:lang w:val="el-GR"/>
              </w:rPr>
              <w:t>…….</w:t>
            </w:r>
          </w:p>
        </w:tc>
      </w:tr>
      <w:tr w:rsidR="00765F6B" w:rsidRPr="00765F6B" w:rsidTr="00305D37">
        <w:tc>
          <w:tcPr>
            <w:tcW w:w="8472" w:type="dxa"/>
            <w:gridSpan w:val="2"/>
            <w:tcBorders>
              <w:bottom w:val="single" w:sz="4" w:space="0" w:color="auto"/>
            </w:tcBorders>
          </w:tcPr>
          <w:p w:rsidR="000F4FD4" w:rsidRPr="00765F6B" w:rsidRDefault="000F4FD4" w:rsidP="00305D37">
            <w:pPr>
              <w:rPr>
                <w:rFonts w:asciiTheme="minorHAnsi" w:hAnsiTheme="minorHAnsi" w:cstheme="minorHAnsi"/>
                <w:sz w:val="18"/>
                <w:szCs w:val="18"/>
                <w:lang w:val="el-GR"/>
              </w:rPr>
            </w:pPr>
          </w:p>
          <w:p w:rsidR="00467842" w:rsidRPr="00765F6B" w:rsidRDefault="00467842" w:rsidP="00467842">
            <w:pPr>
              <w:pStyle w:val="ab"/>
              <w:widowControl w:val="0"/>
              <w:numPr>
                <w:ilvl w:val="0"/>
                <w:numId w:val="47"/>
              </w:numPr>
              <w:autoSpaceDE w:val="0"/>
              <w:autoSpaceDN w:val="0"/>
              <w:adjustRightInd w:val="0"/>
              <w:rPr>
                <w:rFonts w:asciiTheme="minorHAnsi" w:eastAsia="Calibri" w:hAnsiTheme="minorHAnsi" w:cstheme="minorHAnsi"/>
                <w:i/>
                <w:sz w:val="18"/>
                <w:szCs w:val="18"/>
              </w:rPr>
            </w:pPr>
            <w:r w:rsidRPr="00765F6B">
              <w:rPr>
                <w:rFonts w:asciiTheme="minorHAnsi" w:eastAsia="Calibri" w:hAnsiTheme="minorHAnsi" w:cstheme="minorHAnsi"/>
                <w:i/>
                <w:sz w:val="18"/>
                <w:szCs w:val="18"/>
              </w:rPr>
              <w:t>Αναζήτηση, ανάλυση και σύνθεση δεδομένων και πληροφοριών, με τη χρήση και των απαραίτητων τεχνολογιών</w:t>
            </w:r>
          </w:p>
          <w:p w:rsidR="00467842" w:rsidRPr="00765F6B" w:rsidRDefault="00467842" w:rsidP="00467842">
            <w:pPr>
              <w:pStyle w:val="ab"/>
              <w:widowControl w:val="0"/>
              <w:numPr>
                <w:ilvl w:val="0"/>
                <w:numId w:val="47"/>
              </w:numPr>
              <w:autoSpaceDE w:val="0"/>
              <w:autoSpaceDN w:val="0"/>
              <w:adjustRightInd w:val="0"/>
              <w:rPr>
                <w:rFonts w:asciiTheme="minorHAnsi" w:eastAsia="Calibri" w:hAnsiTheme="minorHAnsi" w:cstheme="minorHAnsi"/>
                <w:i/>
                <w:sz w:val="18"/>
                <w:szCs w:val="18"/>
              </w:rPr>
            </w:pPr>
            <w:r w:rsidRPr="00765F6B">
              <w:rPr>
                <w:rFonts w:asciiTheme="minorHAnsi" w:eastAsia="Calibri" w:hAnsiTheme="minorHAnsi" w:cstheme="minorHAnsi"/>
                <w:i/>
                <w:sz w:val="18"/>
                <w:szCs w:val="18"/>
              </w:rPr>
              <w:t xml:space="preserve">Εργασία σε διεπιστημονικό περιβάλλον </w:t>
            </w:r>
          </w:p>
          <w:p w:rsidR="00467842" w:rsidRPr="00765F6B" w:rsidRDefault="00467842" w:rsidP="00467842">
            <w:pPr>
              <w:pStyle w:val="ab"/>
              <w:widowControl w:val="0"/>
              <w:numPr>
                <w:ilvl w:val="0"/>
                <w:numId w:val="47"/>
              </w:numPr>
              <w:autoSpaceDE w:val="0"/>
              <w:autoSpaceDN w:val="0"/>
              <w:adjustRightInd w:val="0"/>
              <w:rPr>
                <w:rFonts w:asciiTheme="minorHAnsi" w:hAnsiTheme="minorHAnsi" w:cstheme="minorHAnsi"/>
                <w:i/>
                <w:sz w:val="18"/>
                <w:szCs w:val="18"/>
              </w:rPr>
            </w:pPr>
            <w:r w:rsidRPr="00765F6B">
              <w:rPr>
                <w:rFonts w:asciiTheme="minorHAnsi" w:eastAsia="Calibri" w:hAnsiTheme="minorHAnsi" w:cstheme="minorHAnsi"/>
                <w:i/>
                <w:sz w:val="18"/>
                <w:szCs w:val="18"/>
              </w:rPr>
              <w:t>Παράγωγή νέων ερευνητικών ιδεών</w:t>
            </w:r>
            <w:r w:rsidRPr="00765F6B">
              <w:rPr>
                <w:rFonts w:asciiTheme="minorHAnsi" w:hAnsiTheme="minorHAnsi" w:cstheme="minorHAnsi"/>
                <w:i/>
                <w:sz w:val="18"/>
                <w:szCs w:val="18"/>
              </w:rPr>
              <w:t xml:space="preserve"> </w:t>
            </w:r>
          </w:p>
          <w:p w:rsidR="000F4FD4" w:rsidRPr="00765F6B" w:rsidRDefault="00467842" w:rsidP="00467842">
            <w:pPr>
              <w:pStyle w:val="ab"/>
              <w:widowControl w:val="0"/>
              <w:numPr>
                <w:ilvl w:val="0"/>
                <w:numId w:val="47"/>
              </w:numPr>
              <w:autoSpaceDE w:val="0"/>
              <w:autoSpaceDN w:val="0"/>
              <w:adjustRightInd w:val="0"/>
              <w:rPr>
                <w:rFonts w:asciiTheme="minorHAnsi" w:eastAsia="Calibri" w:hAnsiTheme="minorHAnsi" w:cstheme="minorHAnsi"/>
                <w:sz w:val="18"/>
                <w:szCs w:val="18"/>
              </w:rPr>
            </w:pPr>
            <w:r w:rsidRPr="00765F6B">
              <w:rPr>
                <w:rFonts w:asciiTheme="minorHAnsi" w:eastAsia="Calibri" w:hAnsiTheme="minorHAnsi" w:cstheme="minorHAnsi"/>
                <w:i/>
                <w:sz w:val="18"/>
                <w:szCs w:val="18"/>
              </w:rPr>
              <w:t>Λήψη αποφάσεων</w:t>
            </w:r>
          </w:p>
          <w:p w:rsidR="000F4FD4" w:rsidRPr="00765F6B" w:rsidRDefault="000F4FD4" w:rsidP="00305D37">
            <w:pPr>
              <w:widowControl w:val="0"/>
              <w:autoSpaceDE w:val="0"/>
              <w:autoSpaceDN w:val="0"/>
              <w:adjustRightInd w:val="0"/>
              <w:spacing w:after="60"/>
              <w:rPr>
                <w:rFonts w:asciiTheme="minorHAnsi" w:hAnsiTheme="minorHAnsi" w:cstheme="minorHAnsi"/>
                <w:i/>
                <w:sz w:val="18"/>
                <w:szCs w:val="18"/>
                <w:lang w:val="el-GR"/>
              </w:rPr>
            </w:pPr>
          </w:p>
        </w:tc>
      </w:tr>
    </w:tbl>
    <w:p w:rsidR="000F4FD4" w:rsidRPr="00765F6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theme="minorHAnsi"/>
          <w:b/>
          <w:sz w:val="18"/>
          <w:szCs w:val="18"/>
          <w:lang w:val="el-GR"/>
        </w:rPr>
      </w:pPr>
      <w:r w:rsidRPr="00765F6B">
        <w:rPr>
          <w:rFonts w:asciiTheme="minorHAnsi" w:hAnsiTheme="minorHAnsi" w:cstheme="minorHAnsi"/>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65F6B" w:rsidRPr="00765F6B" w:rsidTr="007673F3">
        <w:tc>
          <w:tcPr>
            <w:tcW w:w="8472" w:type="dxa"/>
          </w:tcPr>
          <w:p w:rsidR="00A47B1A" w:rsidRPr="00765F6B" w:rsidRDefault="00A3152A" w:rsidP="00C74B8B">
            <w:pPr>
              <w:jc w:val="both"/>
              <w:rPr>
                <w:rFonts w:asciiTheme="minorHAnsi" w:hAnsiTheme="minorHAnsi" w:cstheme="minorHAnsi"/>
                <w:sz w:val="18"/>
                <w:szCs w:val="18"/>
                <w:lang w:val="el-GR"/>
              </w:rPr>
            </w:pPr>
            <w:r w:rsidRPr="00765F6B">
              <w:rPr>
                <w:rFonts w:asciiTheme="minorHAnsi" w:hAnsiTheme="minorHAnsi" w:cstheme="minorHAnsi"/>
                <w:sz w:val="18"/>
                <w:szCs w:val="18"/>
                <w:lang w:val="el-GR"/>
              </w:rPr>
              <w:t>Η μελέτη του αρχαίου περιβάλλοντος λαμβάνει υπόψη τις διάφορες παραμέτρους που σχετίζονται άμεσα η έμμεσα με το τρόπο διαβίωσ</w:t>
            </w:r>
            <w:r w:rsidRPr="00765F6B">
              <w:rPr>
                <w:rStyle w:val="hps"/>
                <w:rFonts w:asciiTheme="minorHAnsi" w:hAnsiTheme="minorHAnsi" w:cstheme="minorHAnsi"/>
                <w:sz w:val="18"/>
                <w:szCs w:val="18"/>
                <w:lang w:val="el-GR"/>
              </w:rPr>
              <w:t xml:space="preserve">ης- επιβίωσης των αρχαίων κοινωνιών. Ειδικότερα όσες συνδέονται με 1) το θαλάσσιο περιβάλλον/ ενάλια αρχαιολογία (ναυάγια, βυθισμένοι οικισμοί), παράκτιοι, νησιωτικοί οικισμοί, 2) αρχαιολογία καταστροφών, 3) ηφαιστειακές εκρήξεις, σεισμοί ως αιτίες καταστροφής, βύθισης, εξαφάνισης πόλεων, οικισμών, 4)στοιχεία γεωμυθολογίας σε σχέση με φυσικές καταστροφές, ερμηνεία μύθων με βάση γεωλογικά συμβάντα, 5)στοιχεία γεωμορφολογίας, παλαιοκλιματολογίας. Διδάσκονται βασικές γνώσεις, σχετικών διεπιστημονικών πεδίων, ως ερμηνευτικό υπόβαθρο για τις γεωαρχαιολογικες έρευνες, όπως ορυκτολογία, πετρολογία, ιζηματολογία, γεωμορφολογία, κλιματολογία, σεισμολογία, τεκτονική. Ειδικότερα εξετάζονται τα αίτια και οι συνέπειες ευστατικών κινήσεων, κλιματικών αλλαγών του Τεταρτογενούς με έμφαση το Ολόκαινο. Εξετάζονται επί πλέον στοιχεία παλαιοαστρονομίας, αιτιών προέλευσης των γήινων τροχιακών μεταβολών, που σχετίζονται με την περιοδικότητα των κλιματικών αλλαγών (θεωρια </w:t>
            </w:r>
            <w:r w:rsidRPr="00765F6B">
              <w:rPr>
                <w:rStyle w:val="hps"/>
                <w:rFonts w:asciiTheme="minorHAnsi" w:hAnsiTheme="minorHAnsi" w:cstheme="minorHAnsi"/>
                <w:sz w:val="18"/>
                <w:szCs w:val="18"/>
              </w:rPr>
              <w:t>Milankovitch</w:t>
            </w:r>
            <w:r w:rsidRPr="00765F6B">
              <w:rPr>
                <w:rStyle w:val="hps"/>
                <w:rFonts w:asciiTheme="minorHAnsi" w:hAnsiTheme="minorHAnsi" w:cstheme="minorHAnsi"/>
                <w:sz w:val="18"/>
                <w:szCs w:val="18"/>
                <w:lang w:val="el-GR"/>
              </w:rPr>
              <w:t xml:space="preserve">) και ιδιαίτερα εκείνων που σχετίζονται με τα φαινόμενα διαδοχής παγετωδών- μεσοπαγετωδών περιόδων, που επηρέασαν την εξελικτική πορεία της γήινης ζωής και ιδιαίτερα του ανθρώπου μέσα στο πέρασμα των γεωλογικού-αρχαιολογικού χρόνου.  </w:t>
            </w:r>
          </w:p>
          <w:p w:rsidR="000F4FD4" w:rsidRPr="00765F6B" w:rsidRDefault="000F4FD4" w:rsidP="007673F3">
            <w:pPr>
              <w:rPr>
                <w:rFonts w:asciiTheme="minorHAnsi" w:hAnsiTheme="minorHAnsi" w:cstheme="minorHAnsi"/>
                <w:sz w:val="18"/>
                <w:szCs w:val="18"/>
                <w:lang w:val="el-GR"/>
              </w:rPr>
            </w:pPr>
          </w:p>
        </w:tc>
      </w:tr>
    </w:tbl>
    <w:p w:rsidR="00271F7D" w:rsidRPr="00765F6B" w:rsidRDefault="00271F7D" w:rsidP="00271F7D">
      <w:pPr>
        <w:widowControl w:val="0"/>
        <w:autoSpaceDE w:val="0"/>
        <w:autoSpaceDN w:val="0"/>
        <w:adjustRightInd w:val="0"/>
        <w:spacing w:before="120" w:after="200" w:line="276" w:lineRule="auto"/>
        <w:ind w:left="357"/>
        <w:rPr>
          <w:rFonts w:asciiTheme="minorHAnsi" w:hAnsiTheme="minorHAnsi" w:cstheme="minorHAnsi"/>
          <w:b/>
          <w:sz w:val="18"/>
          <w:szCs w:val="18"/>
          <w:lang w:val="el-GR"/>
        </w:rPr>
      </w:pPr>
    </w:p>
    <w:p w:rsidR="000F4FD4" w:rsidRPr="00765F6B"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theme="minorHAnsi"/>
          <w:b/>
          <w:sz w:val="18"/>
          <w:szCs w:val="18"/>
          <w:lang w:val="el-GR"/>
        </w:rPr>
      </w:pPr>
      <w:r w:rsidRPr="00765F6B">
        <w:rPr>
          <w:rFonts w:asciiTheme="minorHAnsi" w:hAnsiTheme="minorHAnsi" w:cstheme="minorHAnsi"/>
          <w:b/>
          <w:sz w:val="18"/>
          <w:szCs w:val="18"/>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65F6B" w:rsidRPr="00765F6B" w:rsidTr="007673F3">
        <w:tc>
          <w:tcPr>
            <w:tcW w:w="3306" w:type="dxa"/>
            <w:shd w:val="clear" w:color="auto" w:fill="DDD9C3" w:themeFill="background2" w:themeFillShade="E6"/>
          </w:tcPr>
          <w:p w:rsidR="000F4FD4" w:rsidRPr="00765F6B" w:rsidRDefault="000F4FD4" w:rsidP="007673F3">
            <w:pPr>
              <w:jc w:val="right"/>
              <w:rPr>
                <w:rFonts w:asciiTheme="minorHAnsi" w:hAnsiTheme="minorHAnsi" w:cstheme="minorHAnsi"/>
                <w:b/>
                <w:sz w:val="18"/>
                <w:szCs w:val="18"/>
                <w:lang w:val="el-GR"/>
              </w:rPr>
            </w:pPr>
            <w:r w:rsidRPr="00765F6B">
              <w:rPr>
                <w:rFonts w:asciiTheme="minorHAnsi" w:hAnsiTheme="minorHAnsi" w:cstheme="minorHAnsi"/>
                <w:b/>
                <w:sz w:val="18"/>
                <w:szCs w:val="18"/>
                <w:lang w:val="el-GR"/>
              </w:rPr>
              <w:t>ΤΡΟΠΟΣ ΠΑΡΑΔΟΣΗΣ</w:t>
            </w:r>
            <w:r w:rsidRPr="00765F6B">
              <w:rPr>
                <w:rFonts w:asciiTheme="minorHAnsi" w:hAnsiTheme="minorHAnsi" w:cstheme="minorHAnsi"/>
                <w:b/>
                <w:sz w:val="18"/>
                <w:szCs w:val="18"/>
                <w:lang w:val="el-GR"/>
              </w:rPr>
              <w:br/>
            </w:r>
            <w:r w:rsidRPr="00765F6B">
              <w:rPr>
                <w:rFonts w:asciiTheme="minorHAnsi" w:hAnsiTheme="minorHAnsi" w:cstheme="minorHAnsi"/>
                <w:i/>
                <w:sz w:val="18"/>
                <w:szCs w:val="18"/>
                <w:lang w:val="el-GR"/>
              </w:rPr>
              <w:t>Πρόσωπο με πρόσωπο, Εξ αποστάσεως εκπαίδευση κ.λπ.</w:t>
            </w:r>
          </w:p>
        </w:tc>
        <w:tc>
          <w:tcPr>
            <w:tcW w:w="5166" w:type="dxa"/>
          </w:tcPr>
          <w:p w:rsidR="000F4FD4" w:rsidRPr="00765F6B" w:rsidRDefault="00C74B8B" w:rsidP="00C74B8B">
            <w:pPr>
              <w:pStyle w:val="ab"/>
              <w:ind w:left="125"/>
              <w:rPr>
                <w:rFonts w:asciiTheme="minorHAnsi" w:hAnsiTheme="minorHAnsi" w:cstheme="minorHAnsi"/>
                <w:sz w:val="18"/>
                <w:szCs w:val="18"/>
              </w:rPr>
            </w:pPr>
            <w:r w:rsidRPr="00765F6B">
              <w:rPr>
                <w:rFonts w:asciiTheme="minorHAnsi" w:hAnsiTheme="minorHAnsi" w:cstheme="minorHAnsi"/>
                <w:sz w:val="18"/>
                <w:szCs w:val="18"/>
              </w:rPr>
              <w:t>Πρόσωπο με πρόσωπο</w:t>
            </w:r>
          </w:p>
        </w:tc>
      </w:tr>
      <w:tr w:rsidR="00765F6B" w:rsidRPr="00765F6B" w:rsidTr="007673F3">
        <w:tc>
          <w:tcPr>
            <w:tcW w:w="3306" w:type="dxa"/>
            <w:shd w:val="clear" w:color="auto" w:fill="DDD9C3" w:themeFill="background2" w:themeFillShade="E6"/>
          </w:tcPr>
          <w:p w:rsidR="000F4FD4" w:rsidRPr="00765F6B" w:rsidRDefault="000F4FD4" w:rsidP="007673F3">
            <w:pPr>
              <w:jc w:val="right"/>
              <w:rPr>
                <w:rFonts w:asciiTheme="minorHAnsi" w:hAnsiTheme="minorHAnsi" w:cstheme="minorHAnsi"/>
                <w:i/>
                <w:sz w:val="18"/>
                <w:szCs w:val="18"/>
                <w:lang w:val="el-GR"/>
              </w:rPr>
            </w:pPr>
            <w:r w:rsidRPr="00765F6B">
              <w:rPr>
                <w:rFonts w:asciiTheme="minorHAnsi" w:hAnsiTheme="minorHAnsi" w:cstheme="minorHAnsi"/>
                <w:b/>
                <w:sz w:val="18"/>
                <w:szCs w:val="18"/>
                <w:lang w:val="el-GR"/>
              </w:rPr>
              <w:t>ΧΡΗΣΗ ΤΕΧΝΟΛΟΓΙΩΝ ΠΛΗΡΟΦΟΡΙΑΣ ΚΑΙ ΕΠΙΚΟΙΝΩΝΙΩΝ</w:t>
            </w:r>
            <w:r w:rsidRPr="00765F6B">
              <w:rPr>
                <w:rFonts w:asciiTheme="minorHAnsi" w:hAnsiTheme="minorHAnsi" w:cstheme="minorHAnsi"/>
                <w:b/>
                <w:sz w:val="18"/>
                <w:szCs w:val="18"/>
                <w:lang w:val="el-GR"/>
              </w:rPr>
              <w:br/>
            </w:r>
            <w:r w:rsidRPr="00765F6B">
              <w:rPr>
                <w:rFonts w:asciiTheme="minorHAnsi" w:hAnsiTheme="minorHAnsi" w:cstheme="minorHAnsi"/>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765F6B" w:rsidRDefault="00467842" w:rsidP="007673F3">
            <w:pPr>
              <w:rPr>
                <w:rFonts w:asciiTheme="minorHAnsi" w:hAnsiTheme="minorHAnsi" w:cstheme="minorHAnsi"/>
                <w:b/>
                <w:sz w:val="18"/>
                <w:szCs w:val="18"/>
              </w:rPr>
            </w:pPr>
            <w:r w:rsidRPr="00765F6B">
              <w:rPr>
                <w:rFonts w:asciiTheme="minorHAnsi" w:hAnsiTheme="minorHAnsi" w:cstheme="minorHAnsi"/>
                <w:b/>
                <w:sz w:val="18"/>
                <w:szCs w:val="18"/>
                <w:lang w:val="el-GR"/>
              </w:rPr>
              <w:t>Παρου</w:t>
            </w:r>
            <w:r w:rsidR="00040EAB" w:rsidRPr="00765F6B">
              <w:rPr>
                <w:rFonts w:asciiTheme="minorHAnsi" w:hAnsiTheme="minorHAnsi" w:cstheme="minorHAnsi"/>
                <w:b/>
                <w:sz w:val="18"/>
                <w:szCs w:val="18"/>
                <w:lang w:val="el-GR"/>
              </w:rPr>
              <w:t>σ</w:t>
            </w:r>
            <w:r w:rsidRPr="00765F6B">
              <w:rPr>
                <w:rFonts w:asciiTheme="minorHAnsi" w:hAnsiTheme="minorHAnsi" w:cstheme="minorHAnsi"/>
                <w:b/>
                <w:sz w:val="18"/>
                <w:szCs w:val="18"/>
                <w:lang w:val="el-GR"/>
              </w:rPr>
              <w:t xml:space="preserve">ιάσεις </w:t>
            </w:r>
            <w:r w:rsidRPr="00765F6B">
              <w:rPr>
                <w:rFonts w:asciiTheme="minorHAnsi" w:hAnsiTheme="minorHAnsi" w:cstheme="minorHAnsi"/>
                <w:b/>
                <w:sz w:val="18"/>
                <w:szCs w:val="18"/>
              </w:rPr>
              <w:t>PowerPoint</w:t>
            </w:r>
          </w:p>
        </w:tc>
      </w:tr>
      <w:tr w:rsidR="00765F6B" w:rsidRPr="00765F6B" w:rsidTr="007673F3">
        <w:tc>
          <w:tcPr>
            <w:tcW w:w="3306" w:type="dxa"/>
            <w:shd w:val="clear" w:color="auto" w:fill="DDD9C3" w:themeFill="background2" w:themeFillShade="E6"/>
          </w:tcPr>
          <w:p w:rsidR="000F4FD4" w:rsidRPr="00765F6B" w:rsidRDefault="000F4FD4" w:rsidP="007673F3">
            <w:pPr>
              <w:jc w:val="right"/>
              <w:rPr>
                <w:rFonts w:asciiTheme="minorHAnsi" w:hAnsiTheme="minorHAnsi" w:cstheme="minorHAnsi"/>
                <w:b/>
                <w:sz w:val="18"/>
                <w:szCs w:val="18"/>
                <w:lang w:val="el-GR"/>
              </w:rPr>
            </w:pPr>
            <w:r w:rsidRPr="00765F6B">
              <w:rPr>
                <w:rFonts w:asciiTheme="minorHAnsi" w:hAnsiTheme="minorHAnsi" w:cstheme="minorHAnsi"/>
                <w:b/>
                <w:sz w:val="18"/>
                <w:szCs w:val="18"/>
                <w:lang w:val="el-GR"/>
              </w:rPr>
              <w:t>ΟΡΓΑΝΩΣΗ ΔΙΔΑΣΚΑΛΙΑΣ</w:t>
            </w:r>
          </w:p>
          <w:p w:rsidR="000F4FD4" w:rsidRPr="00765F6B" w:rsidRDefault="000F4FD4" w:rsidP="007673F3">
            <w:pPr>
              <w:jc w:val="both"/>
              <w:rPr>
                <w:rFonts w:asciiTheme="minorHAnsi" w:hAnsiTheme="minorHAnsi" w:cstheme="minorHAnsi"/>
                <w:i/>
                <w:sz w:val="18"/>
                <w:szCs w:val="18"/>
                <w:lang w:val="el-GR"/>
              </w:rPr>
            </w:pPr>
            <w:r w:rsidRPr="00765F6B">
              <w:rPr>
                <w:rFonts w:asciiTheme="minorHAnsi" w:hAnsiTheme="minorHAnsi" w:cstheme="minorHAnsi"/>
                <w:i/>
                <w:sz w:val="18"/>
                <w:szCs w:val="18"/>
                <w:lang w:val="el-GR"/>
              </w:rPr>
              <w:t>Περιγράφονται αναλυτικά ο τρόπος και μέθοδοι διδασκαλίας.</w:t>
            </w:r>
          </w:p>
          <w:p w:rsidR="000F4FD4" w:rsidRPr="00765F6B" w:rsidRDefault="000F4FD4" w:rsidP="007673F3">
            <w:pPr>
              <w:jc w:val="both"/>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Διαλέξεις, Σεμινάρια, Εργαστηριακή Άσκηση, Άσκηση Πεδίου, Μελέτη &amp; </w:t>
            </w:r>
            <w:r w:rsidRPr="00765F6B">
              <w:rPr>
                <w:rFonts w:asciiTheme="minorHAnsi" w:hAnsiTheme="minorHAnsi" w:cstheme="minorHAnsi"/>
                <w:i/>
                <w:sz w:val="18"/>
                <w:szCs w:val="18"/>
                <w:lang w:val="el-GR"/>
              </w:rPr>
              <w:lastRenderedPageBreak/>
              <w:t>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765F6B">
              <w:rPr>
                <w:rFonts w:asciiTheme="minorHAnsi" w:hAnsiTheme="minorHAnsi" w:cstheme="minorHAnsi"/>
                <w:i/>
                <w:sz w:val="18"/>
                <w:szCs w:val="18"/>
              </w:rPr>
              <w:t>project</w:t>
            </w:r>
            <w:r w:rsidRPr="00765F6B">
              <w:rPr>
                <w:rFonts w:asciiTheme="minorHAnsi" w:hAnsiTheme="minorHAnsi" w:cstheme="minorHAnsi"/>
                <w:i/>
                <w:sz w:val="18"/>
                <w:szCs w:val="18"/>
                <w:lang w:val="el-GR"/>
              </w:rPr>
              <w:t>), Συγγραφή εργασίας / εργασιών, Καλλιτεχνική δημιουργία, κ.λπ.</w:t>
            </w:r>
          </w:p>
          <w:p w:rsidR="000F4FD4" w:rsidRPr="00765F6B" w:rsidRDefault="000F4FD4" w:rsidP="007673F3">
            <w:pPr>
              <w:jc w:val="both"/>
              <w:rPr>
                <w:rFonts w:asciiTheme="minorHAnsi" w:hAnsiTheme="minorHAnsi" w:cstheme="minorHAnsi"/>
                <w:i/>
                <w:sz w:val="18"/>
                <w:szCs w:val="18"/>
                <w:lang w:val="el-GR"/>
              </w:rPr>
            </w:pPr>
          </w:p>
          <w:p w:rsidR="000F4FD4" w:rsidRPr="00765F6B" w:rsidRDefault="000F4FD4" w:rsidP="007673F3">
            <w:pPr>
              <w:jc w:val="both"/>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765F6B">
              <w:rPr>
                <w:rFonts w:asciiTheme="minorHAnsi" w:hAnsiTheme="minorHAnsi" w:cstheme="minorHAnsi"/>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765F6B" w:rsidRPr="00765F6B" w:rsidTr="007673F3">
              <w:tc>
                <w:tcPr>
                  <w:tcW w:w="2467" w:type="dxa"/>
                  <w:shd w:val="clear" w:color="auto" w:fill="DDD9C3" w:themeFill="background2" w:themeFillShade="E6"/>
                  <w:vAlign w:val="center"/>
                </w:tcPr>
                <w:p w:rsidR="000F4FD4" w:rsidRPr="00765F6B" w:rsidRDefault="000F4FD4" w:rsidP="007673F3">
                  <w:pPr>
                    <w:jc w:val="center"/>
                    <w:rPr>
                      <w:rFonts w:asciiTheme="minorHAnsi" w:hAnsiTheme="minorHAnsi" w:cstheme="minorHAnsi"/>
                      <w:b/>
                      <w:i/>
                      <w:sz w:val="18"/>
                      <w:szCs w:val="18"/>
                    </w:rPr>
                  </w:pPr>
                  <w:r w:rsidRPr="00765F6B">
                    <w:rPr>
                      <w:rFonts w:asciiTheme="minorHAnsi" w:hAnsiTheme="minorHAnsi" w:cstheme="minorHAnsi"/>
                      <w:b/>
                      <w:i/>
                      <w:sz w:val="18"/>
                      <w:szCs w:val="18"/>
                    </w:rPr>
                    <w:lastRenderedPageBreak/>
                    <w:t>Δραστηριότητα</w:t>
                  </w:r>
                </w:p>
              </w:tc>
              <w:tc>
                <w:tcPr>
                  <w:tcW w:w="2468" w:type="dxa"/>
                  <w:shd w:val="clear" w:color="auto" w:fill="DDD9C3" w:themeFill="background2" w:themeFillShade="E6"/>
                  <w:vAlign w:val="center"/>
                </w:tcPr>
                <w:p w:rsidR="000F4FD4" w:rsidRPr="00765F6B" w:rsidRDefault="000F4FD4" w:rsidP="007673F3">
                  <w:pPr>
                    <w:jc w:val="center"/>
                    <w:rPr>
                      <w:rFonts w:asciiTheme="minorHAnsi" w:hAnsiTheme="minorHAnsi" w:cstheme="minorHAnsi"/>
                      <w:b/>
                      <w:i/>
                      <w:sz w:val="18"/>
                      <w:szCs w:val="18"/>
                    </w:rPr>
                  </w:pPr>
                  <w:r w:rsidRPr="00765F6B">
                    <w:rPr>
                      <w:rFonts w:asciiTheme="minorHAnsi" w:hAnsiTheme="minorHAnsi" w:cstheme="minorHAnsi"/>
                      <w:b/>
                      <w:i/>
                      <w:sz w:val="18"/>
                      <w:szCs w:val="18"/>
                    </w:rPr>
                    <w:t>Φόρτος Εργασίας Εξαμήνου</w:t>
                  </w:r>
                </w:p>
              </w:tc>
            </w:tr>
            <w:tr w:rsidR="00765F6B" w:rsidRPr="00765F6B" w:rsidTr="007673F3">
              <w:tc>
                <w:tcPr>
                  <w:tcW w:w="2467" w:type="dxa"/>
                </w:tcPr>
                <w:p w:rsidR="000F4FD4" w:rsidRPr="00765F6B" w:rsidRDefault="00C74B8B" w:rsidP="007673F3">
                  <w:pPr>
                    <w:rPr>
                      <w:rFonts w:asciiTheme="minorHAnsi" w:hAnsiTheme="minorHAnsi" w:cstheme="minorHAnsi"/>
                      <w:iCs/>
                      <w:sz w:val="18"/>
                      <w:szCs w:val="18"/>
                      <w:lang w:val="el-GR"/>
                    </w:rPr>
                  </w:pPr>
                  <w:r w:rsidRPr="00765F6B">
                    <w:rPr>
                      <w:rFonts w:asciiTheme="minorHAnsi" w:hAnsiTheme="minorHAnsi" w:cstheme="minorHAnsi"/>
                      <w:sz w:val="18"/>
                      <w:szCs w:val="18"/>
                      <w:lang w:val="el-GR"/>
                    </w:rPr>
                    <w:t>Διαλεξεις-Παραδόσεις μαθημάτων, επικουρικό εποπτικό υλικό σε μορφή έγγραφη, ηλεκτρονική</w:t>
                  </w:r>
                </w:p>
              </w:tc>
              <w:tc>
                <w:tcPr>
                  <w:tcW w:w="2468" w:type="dxa"/>
                </w:tcPr>
                <w:p w:rsidR="000F4FD4" w:rsidRPr="00765F6B" w:rsidRDefault="000F4FD4" w:rsidP="007673F3">
                  <w:pPr>
                    <w:jc w:val="center"/>
                    <w:rPr>
                      <w:rFonts w:asciiTheme="minorHAnsi" w:hAnsiTheme="minorHAnsi" w:cstheme="minorHAnsi"/>
                      <w:sz w:val="18"/>
                      <w:szCs w:val="18"/>
                      <w:lang w:val="el-GR"/>
                    </w:rPr>
                  </w:pPr>
                </w:p>
              </w:tc>
            </w:tr>
            <w:tr w:rsidR="00765F6B" w:rsidRPr="00765F6B" w:rsidTr="007673F3">
              <w:tc>
                <w:tcPr>
                  <w:tcW w:w="2467" w:type="dxa"/>
                  <w:shd w:val="clear" w:color="auto" w:fill="auto"/>
                </w:tcPr>
                <w:p w:rsidR="000F4FD4" w:rsidRPr="00765F6B" w:rsidRDefault="000F4FD4" w:rsidP="007673F3">
                  <w:pPr>
                    <w:rPr>
                      <w:rFonts w:asciiTheme="minorHAnsi" w:hAnsiTheme="minorHAnsi" w:cstheme="minorHAnsi"/>
                      <w:iCs/>
                      <w:sz w:val="18"/>
                      <w:szCs w:val="18"/>
                      <w:lang w:val="el-GR"/>
                    </w:rPr>
                  </w:pPr>
                </w:p>
              </w:tc>
              <w:tc>
                <w:tcPr>
                  <w:tcW w:w="2468" w:type="dxa"/>
                </w:tcPr>
                <w:p w:rsidR="000F4FD4" w:rsidRPr="00765F6B" w:rsidRDefault="000F4FD4" w:rsidP="007673F3">
                  <w:pPr>
                    <w:jc w:val="center"/>
                    <w:rPr>
                      <w:rFonts w:asciiTheme="minorHAnsi" w:hAnsiTheme="minorHAnsi" w:cstheme="minorHAnsi"/>
                      <w:sz w:val="18"/>
                      <w:szCs w:val="18"/>
                      <w:lang w:val="el-GR"/>
                    </w:rPr>
                  </w:pPr>
                </w:p>
              </w:tc>
            </w:tr>
            <w:tr w:rsidR="00765F6B" w:rsidRPr="00765F6B" w:rsidTr="007673F3">
              <w:tc>
                <w:tcPr>
                  <w:tcW w:w="2467" w:type="dxa"/>
                  <w:shd w:val="clear" w:color="auto" w:fill="auto"/>
                </w:tcPr>
                <w:p w:rsidR="000F4FD4" w:rsidRPr="00765F6B" w:rsidRDefault="000F4FD4" w:rsidP="007673F3">
                  <w:pPr>
                    <w:rPr>
                      <w:rFonts w:asciiTheme="minorHAnsi" w:hAnsiTheme="minorHAnsi" w:cstheme="minorHAnsi"/>
                      <w:iCs/>
                      <w:sz w:val="18"/>
                      <w:szCs w:val="18"/>
                      <w:lang w:val="el-GR"/>
                    </w:rPr>
                  </w:pPr>
                </w:p>
              </w:tc>
              <w:tc>
                <w:tcPr>
                  <w:tcW w:w="2468" w:type="dxa"/>
                </w:tcPr>
                <w:p w:rsidR="000F4FD4" w:rsidRPr="00765F6B" w:rsidRDefault="000F4FD4" w:rsidP="007673F3">
                  <w:pPr>
                    <w:jc w:val="center"/>
                    <w:rPr>
                      <w:rFonts w:asciiTheme="minorHAnsi" w:hAnsiTheme="minorHAnsi" w:cstheme="minorHAnsi"/>
                      <w:sz w:val="18"/>
                      <w:szCs w:val="18"/>
                      <w:lang w:val="el-GR"/>
                    </w:rPr>
                  </w:pPr>
                </w:p>
              </w:tc>
            </w:tr>
            <w:tr w:rsidR="00765F6B" w:rsidRPr="00765F6B" w:rsidTr="007673F3">
              <w:tc>
                <w:tcPr>
                  <w:tcW w:w="2467" w:type="dxa"/>
                  <w:shd w:val="clear" w:color="auto" w:fill="auto"/>
                </w:tcPr>
                <w:p w:rsidR="000F4FD4" w:rsidRPr="00765F6B" w:rsidRDefault="000F4FD4" w:rsidP="007673F3">
                  <w:pPr>
                    <w:rPr>
                      <w:rFonts w:asciiTheme="minorHAnsi" w:hAnsiTheme="minorHAnsi" w:cstheme="minorHAnsi"/>
                      <w:iCs/>
                      <w:sz w:val="18"/>
                      <w:szCs w:val="18"/>
                      <w:lang w:val="el-GR"/>
                    </w:rPr>
                  </w:pPr>
                </w:p>
              </w:tc>
              <w:tc>
                <w:tcPr>
                  <w:tcW w:w="2468" w:type="dxa"/>
                </w:tcPr>
                <w:p w:rsidR="000F4FD4" w:rsidRPr="00765F6B" w:rsidRDefault="000F4FD4" w:rsidP="007673F3">
                  <w:pPr>
                    <w:jc w:val="center"/>
                    <w:rPr>
                      <w:rFonts w:asciiTheme="minorHAnsi" w:hAnsiTheme="minorHAnsi" w:cstheme="minorHAnsi"/>
                      <w:sz w:val="18"/>
                      <w:szCs w:val="18"/>
                      <w:lang w:val="el-GR"/>
                    </w:rPr>
                  </w:pPr>
                </w:p>
              </w:tc>
            </w:tr>
            <w:tr w:rsidR="00765F6B" w:rsidRPr="00765F6B" w:rsidTr="007673F3">
              <w:tc>
                <w:tcPr>
                  <w:tcW w:w="2467" w:type="dxa"/>
                  <w:shd w:val="clear" w:color="auto" w:fill="auto"/>
                </w:tcPr>
                <w:p w:rsidR="000F4FD4" w:rsidRPr="00765F6B" w:rsidRDefault="000F4FD4" w:rsidP="007673F3">
                  <w:pPr>
                    <w:rPr>
                      <w:rFonts w:asciiTheme="minorHAnsi" w:hAnsiTheme="minorHAnsi" w:cstheme="minorHAnsi"/>
                      <w:iCs/>
                      <w:sz w:val="18"/>
                      <w:szCs w:val="18"/>
                      <w:lang w:val="el-GR"/>
                    </w:rPr>
                  </w:pPr>
                </w:p>
              </w:tc>
              <w:tc>
                <w:tcPr>
                  <w:tcW w:w="2468" w:type="dxa"/>
                </w:tcPr>
                <w:p w:rsidR="000F4FD4" w:rsidRPr="00765F6B" w:rsidRDefault="000F4FD4" w:rsidP="007673F3">
                  <w:pPr>
                    <w:jc w:val="center"/>
                    <w:rPr>
                      <w:rFonts w:asciiTheme="minorHAnsi" w:hAnsiTheme="minorHAnsi" w:cstheme="minorHAnsi"/>
                      <w:sz w:val="18"/>
                      <w:szCs w:val="18"/>
                      <w:lang w:val="el-GR"/>
                    </w:rPr>
                  </w:pPr>
                </w:p>
              </w:tc>
            </w:tr>
            <w:tr w:rsidR="00765F6B" w:rsidRPr="00765F6B" w:rsidTr="007673F3">
              <w:tc>
                <w:tcPr>
                  <w:tcW w:w="2467" w:type="dxa"/>
                  <w:shd w:val="clear" w:color="auto" w:fill="auto"/>
                </w:tcPr>
                <w:p w:rsidR="000F4FD4" w:rsidRPr="00765F6B" w:rsidRDefault="000F4FD4" w:rsidP="007673F3">
                  <w:pPr>
                    <w:rPr>
                      <w:rFonts w:asciiTheme="minorHAnsi" w:hAnsiTheme="minorHAnsi" w:cstheme="minorHAnsi"/>
                      <w:iCs/>
                      <w:sz w:val="18"/>
                      <w:szCs w:val="18"/>
                      <w:lang w:val="el-GR"/>
                    </w:rPr>
                  </w:pPr>
                </w:p>
              </w:tc>
              <w:tc>
                <w:tcPr>
                  <w:tcW w:w="2468" w:type="dxa"/>
                </w:tcPr>
                <w:p w:rsidR="000F4FD4" w:rsidRPr="00765F6B" w:rsidRDefault="000F4FD4" w:rsidP="007673F3">
                  <w:pPr>
                    <w:rPr>
                      <w:rFonts w:asciiTheme="minorHAnsi" w:hAnsiTheme="minorHAnsi" w:cstheme="minorHAnsi"/>
                      <w:i/>
                      <w:sz w:val="18"/>
                      <w:szCs w:val="18"/>
                      <w:lang w:val="el-GR"/>
                    </w:rPr>
                  </w:pPr>
                </w:p>
              </w:tc>
            </w:tr>
            <w:tr w:rsidR="00765F6B" w:rsidRPr="00765F6B" w:rsidTr="007673F3">
              <w:tc>
                <w:tcPr>
                  <w:tcW w:w="2467" w:type="dxa"/>
                  <w:shd w:val="clear" w:color="auto" w:fill="auto"/>
                </w:tcPr>
                <w:p w:rsidR="000F4FD4" w:rsidRPr="00765F6B" w:rsidRDefault="000F4FD4" w:rsidP="007673F3">
                  <w:pPr>
                    <w:rPr>
                      <w:rFonts w:asciiTheme="minorHAnsi" w:hAnsiTheme="minorHAnsi" w:cstheme="minorHAnsi"/>
                      <w:iCs/>
                      <w:sz w:val="18"/>
                      <w:szCs w:val="18"/>
                      <w:lang w:val="el-GR"/>
                    </w:rPr>
                  </w:pPr>
                </w:p>
              </w:tc>
              <w:tc>
                <w:tcPr>
                  <w:tcW w:w="2468" w:type="dxa"/>
                </w:tcPr>
                <w:p w:rsidR="000F4FD4" w:rsidRPr="00765F6B" w:rsidRDefault="000F4FD4" w:rsidP="007673F3">
                  <w:pPr>
                    <w:rPr>
                      <w:rFonts w:asciiTheme="minorHAnsi" w:hAnsiTheme="minorHAnsi" w:cstheme="minorHAnsi"/>
                      <w:i/>
                      <w:sz w:val="18"/>
                      <w:szCs w:val="18"/>
                      <w:lang w:val="el-GR"/>
                    </w:rPr>
                  </w:pPr>
                </w:p>
              </w:tc>
            </w:tr>
            <w:tr w:rsidR="00765F6B" w:rsidRPr="00765F6B" w:rsidTr="007673F3">
              <w:tc>
                <w:tcPr>
                  <w:tcW w:w="2467" w:type="dxa"/>
                  <w:shd w:val="clear" w:color="auto" w:fill="auto"/>
                </w:tcPr>
                <w:p w:rsidR="000F4FD4" w:rsidRPr="00765F6B" w:rsidRDefault="000F4FD4" w:rsidP="007673F3">
                  <w:pPr>
                    <w:rPr>
                      <w:rFonts w:asciiTheme="minorHAnsi" w:hAnsiTheme="minorHAnsi" w:cstheme="minorHAnsi"/>
                      <w:iCs/>
                      <w:sz w:val="18"/>
                      <w:szCs w:val="18"/>
                      <w:lang w:val="el-GR"/>
                    </w:rPr>
                  </w:pPr>
                </w:p>
              </w:tc>
              <w:tc>
                <w:tcPr>
                  <w:tcW w:w="2468" w:type="dxa"/>
                </w:tcPr>
                <w:p w:rsidR="000F4FD4" w:rsidRPr="00765F6B" w:rsidRDefault="000F4FD4" w:rsidP="007673F3">
                  <w:pPr>
                    <w:rPr>
                      <w:rFonts w:asciiTheme="minorHAnsi" w:hAnsiTheme="minorHAnsi" w:cstheme="minorHAnsi"/>
                      <w:i/>
                      <w:sz w:val="18"/>
                      <w:szCs w:val="18"/>
                      <w:lang w:val="el-GR"/>
                    </w:rPr>
                  </w:pPr>
                </w:p>
              </w:tc>
            </w:tr>
            <w:tr w:rsidR="00765F6B" w:rsidRPr="00765F6B" w:rsidTr="007673F3">
              <w:tc>
                <w:tcPr>
                  <w:tcW w:w="2467" w:type="dxa"/>
                  <w:shd w:val="clear" w:color="auto" w:fill="auto"/>
                </w:tcPr>
                <w:p w:rsidR="000F4FD4" w:rsidRPr="00765F6B" w:rsidRDefault="000F4FD4" w:rsidP="007673F3">
                  <w:pPr>
                    <w:rPr>
                      <w:rFonts w:asciiTheme="minorHAnsi" w:hAnsiTheme="minorHAnsi" w:cstheme="minorHAnsi"/>
                      <w:iCs/>
                      <w:sz w:val="18"/>
                      <w:szCs w:val="18"/>
                      <w:lang w:val="el-GR"/>
                    </w:rPr>
                  </w:pPr>
                </w:p>
              </w:tc>
              <w:tc>
                <w:tcPr>
                  <w:tcW w:w="2468" w:type="dxa"/>
                </w:tcPr>
                <w:p w:rsidR="000F4FD4" w:rsidRPr="00765F6B" w:rsidRDefault="000F4FD4" w:rsidP="007673F3">
                  <w:pPr>
                    <w:jc w:val="center"/>
                    <w:rPr>
                      <w:rFonts w:asciiTheme="minorHAnsi" w:hAnsiTheme="minorHAnsi" w:cstheme="minorHAnsi"/>
                      <w:sz w:val="18"/>
                      <w:szCs w:val="18"/>
                      <w:lang w:val="el-GR"/>
                    </w:rPr>
                  </w:pPr>
                </w:p>
              </w:tc>
            </w:tr>
            <w:tr w:rsidR="00765F6B" w:rsidRPr="00765F6B" w:rsidTr="007673F3">
              <w:tc>
                <w:tcPr>
                  <w:tcW w:w="2467" w:type="dxa"/>
                </w:tcPr>
                <w:p w:rsidR="000F4FD4" w:rsidRPr="00765F6B" w:rsidRDefault="000F4FD4" w:rsidP="007673F3">
                  <w:pPr>
                    <w:rPr>
                      <w:rFonts w:asciiTheme="minorHAnsi" w:hAnsiTheme="minorHAnsi" w:cstheme="minorHAnsi"/>
                      <w:iCs/>
                      <w:sz w:val="18"/>
                      <w:szCs w:val="18"/>
                      <w:lang w:val="el-GR"/>
                    </w:rPr>
                  </w:pPr>
                  <w:r w:rsidRPr="00765F6B">
                    <w:rPr>
                      <w:rFonts w:asciiTheme="minorHAnsi" w:hAnsiTheme="minorHAnsi" w:cstheme="minorHAnsi"/>
                      <w:iCs/>
                      <w:sz w:val="18"/>
                      <w:szCs w:val="18"/>
                      <w:lang w:val="el-GR"/>
                    </w:rPr>
                    <w:t>Σύνολο</w:t>
                  </w:r>
                  <w:r w:rsidRPr="00765F6B">
                    <w:rPr>
                      <w:rFonts w:asciiTheme="minorHAnsi" w:hAnsiTheme="minorHAnsi" w:cstheme="minorHAnsi"/>
                      <w:iCs/>
                      <w:sz w:val="18"/>
                      <w:szCs w:val="18"/>
                    </w:rPr>
                    <w:t xml:space="preserve"> </w:t>
                  </w:r>
                  <w:r w:rsidRPr="00765F6B">
                    <w:rPr>
                      <w:rFonts w:asciiTheme="minorHAnsi" w:hAnsiTheme="minorHAnsi" w:cstheme="minorHAnsi"/>
                      <w:iCs/>
                      <w:sz w:val="18"/>
                      <w:szCs w:val="18"/>
                      <w:lang w:val="el-GR"/>
                    </w:rPr>
                    <w:t>Μαθήματος</w:t>
                  </w:r>
                  <w:r w:rsidRPr="00765F6B">
                    <w:rPr>
                      <w:rFonts w:asciiTheme="minorHAnsi" w:hAnsiTheme="minorHAnsi" w:cstheme="minorHAnsi"/>
                      <w:iCs/>
                      <w:sz w:val="18"/>
                      <w:szCs w:val="18"/>
                    </w:rPr>
                    <w:t xml:space="preserve"> </w:t>
                  </w:r>
                </w:p>
              </w:tc>
              <w:tc>
                <w:tcPr>
                  <w:tcW w:w="2468" w:type="dxa"/>
                  <w:vAlign w:val="center"/>
                </w:tcPr>
                <w:p w:rsidR="000F4FD4" w:rsidRPr="00765F6B" w:rsidRDefault="000F4FD4" w:rsidP="007673F3">
                  <w:pPr>
                    <w:jc w:val="center"/>
                    <w:rPr>
                      <w:rFonts w:asciiTheme="minorHAnsi" w:hAnsiTheme="minorHAnsi" w:cstheme="minorHAnsi"/>
                      <w:b/>
                      <w:i/>
                      <w:sz w:val="18"/>
                      <w:szCs w:val="18"/>
                      <w:lang w:val="el-GR"/>
                    </w:rPr>
                  </w:pPr>
                </w:p>
              </w:tc>
            </w:tr>
          </w:tbl>
          <w:p w:rsidR="000F4FD4" w:rsidRPr="00765F6B" w:rsidRDefault="000F4FD4" w:rsidP="007673F3">
            <w:pPr>
              <w:rPr>
                <w:rFonts w:asciiTheme="minorHAnsi" w:hAnsiTheme="minorHAnsi" w:cstheme="minorHAnsi"/>
                <w:sz w:val="18"/>
                <w:szCs w:val="18"/>
              </w:rPr>
            </w:pPr>
          </w:p>
        </w:tc>
      </w:tr>
      <w:tr w:rsidR="00765F6B" w:rsidRPr="00765F6B" w:rsidTr="007673F3">
        <w:tc>
          <w:tcPr>
            <w:tcW w:w="3306" w:type="dxa"/>
          </w:tcPr>
          <w:p w:rsidR="000F4FD4" w:rsidRPr="00765F6B" w:rsidRDefault="000F4FD4" w:rsidP="007673F3">
            <w:pPr>
              <w:jc w:val="right"/>
              <w:rPr>
                <w:rFonts w:asciiTheme="minorHAnsi" w:hAnsiTheme="minorHAnsi" w:cstheme="minorHAnsi"/>
                <w:b/>
                <w:sz w:val="18"/>
                <w:szCs w:val="18"/>
                <w:lang w:val="el-GR"/>
              </w:rPr>
            </w:pPr>
            <w:r w:rsidRPr="00765F6B">
              <w:rPr>
                <w:rFonts w:asciiTheme="minorHAnsi" w:hAnsiTheme="minorHAnsi" w:cstheme="minorHAnsi"/>
                <w:b/>
                <w:sz w:val="18"/>
                <w:szCs w:val="18"/>
                <w:lang w:val="el-GR"/>
              </w:rPr>
              <w:lastRenderedPageBreak/>
              <w:t xml:space="preserve">ΑΞΙΟΛΟΓΗΣΗ ΦΟΙΤΗΤΩΝ </w:t>
            </w:r>
          </w:p>
          <w:p w:rsidR="000F4FD4" w:rsidRPr="00765F6B" w:rsidRDefault="000F4FD4" w:rsidP="007673F3">
            <w:pPr>
              <w:jc w:val="both"/>
              <w:rPr>
                <w:rFonts w:asciiTheme="minorHAnsi" w:hAnsiTheme="minorHAnsi" w:cstheme="minorHAnsi"/>
                <w:i/>
                <w:sz w:val="18"/>
                <w:szCs w:val="18"/>
                <w:lang w:val="el-GR"/>
              </w:rPr>
            </w:pPr>
            <w:r w:rsidRPr="00765F6B">
              <w:rPr>
                <w:rFonts w:asciiTheme="minorHAnsi" w:hAnsiTheme="minorHAnsi" w:cstheme="minorHAnsi"/>
                <w:i/>
                <w:sz w:val="18"/>
                <w:szCs w:val="18"/>
                <w:lang w:val="el-GR"/>
              </w:rPr>
              <w:t>Περιγραφή της διαδικασίας αξιολόγησης</w:t>
            </w:r>
          </w:p>
          <w:p w:rsidR="000F4FD4" w:rsidRPr="00765F6B" w:rsidRDefault="000F4FD4" w:rsidP="007673F3">
            <w:pPr>
              <w:jc w:val="both"/>
              <w:rPr>
                <w:rFonts w:asciiTheme="minorHAnsi" w:hAnsiTheme="minorHAnsi" w:cstheme="minorHAnsi"/>
                <w:i/>
                <w:sz w:val="18"/>
                <w:szCs w:val="18"/>
                <w:lang w:val="el-GR"/>
              </w:rPr>
            </w:pPr>
          </w:p>
          <w:p w:rsidR="000F4FD4" w:rsidRPr="00765F6B" w:rsidRDefault="000F4FD4" w:rsidP="007673F3">
            <w:pPr>
              <w:jc w:val="both"/>
              <w:rPr>
                <w:rFonts w:asciiTheme="minorHAnsi" w:hAnsiTheme="minorHAnsi" w:cstheme="minorHAnsi"/>
                <w:i/>
                <w:sz w:val="18"/>
                <w:szCs w:val="18"/>
                <w:lang w:val="el-GR"/>
              </w:rPr>
            </w:pPr>
            <w:r w:rsidRPr="00765F6B">
              <w:rPr>
                <w:rFonts w:asciiTheme="minorHAnsi" w:hAnsiTheme="minorHAnsi" w:cstheme="minorHAnsi"/>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65F6B" w:rsidRDefault="000F4FD4" w:rsidP="007673F3">
            <w:pPr>
              <w:jc w:val="both"/>
              <w:rPr>
                <w:rFonts w:asciiTheme="minorHAnsi" w:hAnsiTheme="minorHAnsi" w:cstheme="minorHAnsi"/>
                <w:i/>
                <w:sz w:val="18"/>
                <w:szCs w:val="18"/>
                <w:lang w:val="el-GR"/>
              </w:rPr>
            </w:pPr>
          </w:p>
          <w:p w:rsidR="000F4FD4" w:rsidRPr="00765F6B" w:rsidRDefault="001A1C52" w:rsidP="007673F3">
            <w:pPr>
              <w:jc w:val="both"/>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Αναφέρονται </w:t>
            </w:r>
            <w:r w:rsidR="000F4FD4" w:rsidRPr="00765F6B">
              <w:rPr>
                <w:rFonts w:asciiTheme="minorHAnsi" w:hAnsiTheme="minorHAnsi" w:cstheme="minorHAnsi"/>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765F6B" w:rsidRDefault="000F4FD4" w:rsidP="007673F3">
            <w:pPr>
              <w:rPr>
                <w:rFonts w:asciiTheme="minorHAnsi" w:hAnsiTheme="minorHAnsi" w:cstheme="minorHAnsi"/>
                <w:sz w:val="18"/>
                <w:szCs w:val="18"/>
                <w:lang w:val="el-GR"/>
              </w:rPr>
            </w:pPr>
          </w:p>
          <w:p w:rsidR="000F4FD4" w:rsidRPr="00765F6B" w:rsidRDefault="00C74B8B" w:rsidP="007673F3">
            <w:pPr>
              <w:rPr>
                <w:rFonts w:asciiTheme="minorHAnsi" w:hAnsiTheme="minorHAnsi" w:cstheme="minorHAnsi"/>
                <w:sz w:val="18"/>
                <w:szCs w:val="18"/>
                <w:lang w:val="el-GR"/>
              </w:rPr>
            </w:pPr>
            <w:r w:rsidRPr="00765F6B">
              <w:rPr>
                <w:rFonts w:asciiTheme="minorHAnsi" w:hAnsiTheme="minorHAnsi" w:cstheme="minorHAnsi"/>
                <w:sz w:val="18"/>
                <w:szCs w:val="18"/>
                <w:lang w:val="el-GR"/>
              </w:rPr>
              <w:t>Γραπτές ή προφορικές εξετάσεις στο τέλος του εξαμήνου</w:t>
            </w:r>
          </w:p>
        </w:tc>
      </w:tr>
    </w:tbl>
    <w:p w:rsidR="000F4FD4" w:rsidRPr="00765F6B"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theme="minorHAnsi"/>
          <w:b/>
          <w:sz w:val="18"/>
          <w:szCs w:val="18"/>
        </w:rPr>
      </w:pPr>
      <w:r w:rsidRPr="00765F6B">
        <w:rPr>
          <w:rFonts w:asciiTheme="minorHAnsi" w:hAnsiTheme="minorHAnsi" w:cstheme="minorHAnsi"/>
          <w:b/>
          <w:sz w:val="18"/>
          <w:szCs w:val="18"/>
          <w:lang w:val="el-GR"/>
        </w:rPr>
        <w:t>ΣΥΝΙΣΤΩΜΕΝΗ</w:t>
      </w:r>
      <w:r w:rsidRPr="00765F6B">
        <w:rPr>
          <w:rFonts w:asciiTheme="minorHAnsi" w:hAnsiTheme="minorHAnsi" w:cstheme="minorHAnsi"/>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65F6B" w:rsidTr="007673F3">
        <w:tc>
          <w:tcPr>
            <w:tcW w:w="8472" w:type="dxa"/>
          </w:tcPr>
          <w:p w:rsidR="001A1C52" w:rsidRPr="00765F6B" w:rsidRDefault="00A8723B" w:rsidP="00A8723B">
            <w:pPr>
              <w:pStyle w:val="ab"/>
              <w:ind w:left="0"/>
              <w:jc w:val="both"/>
              <w:rPr>
                <w:rFonts w:asciiTheme="minorHAnsi" w:hAnsiTheme="minorHAnsi" w:cstheme="minorHAnsi"/>
                <w:i/>
                <w:sz w:val="18"/>
                <w:szCs w:val="18"/>
              </w:rPr>
            </w:pPr>
            <w:r w:rsidRPr="00765F6B">
              <w:rPr>
                <w:rFonts w:asciiTheme="minorHAnsi" w:hAnsiTheme="minorHAnsi" w:cstheme="minorHAnsi"/>
                <w:i/>
                <w:sz w:val="18"/>
                <w:szCs w:val="18"/>
              </w:rPr>
              <w:t xml:space="preserve">- </w:t>
            </w:r>
            <w:r w:rsidR="000F4FD4" w:rsidRPr="00765F6B">
              <w:rPr>
                <w:rFonts w:asciiTheme="minorHAnsi" w:hAnsiTheme="minorHAnsi" w:cstheme="minorHAnsi"/>
                <w:i/>
                <w:sz w:val="18"/>
                <w:szCs w:val="18"/>
              </w:rPr>
              <w:t>Προτεινόμενη Βιβλι</w:t>
            </w:r>
            <w:r w:rsidR="001A1C52" w:rsidRPr="00765F6B">
              <w:rPr>
                <w:rFonts w:asciiTheme="minorHAnsi" w:hAnsiTheme="minorHAnsi" w:cstheme="minorHAnsi"/>
                <w:i/>
                <w:sz w:val="18"/>
                <w:szCs w:val="18"/>
              </w:rPr>
              <w:t>ογραφία</w:t>
            </w:r>
            <w:r w:rsidR="000F4FD4" w:rsidRPr="00765F6B">
              <w:rPr>
                <w:rFonts w:asciiTheme="minorHAnsi" w:hAnsiTheme="minorHAnsi" w:cstheme="minorHAnsi"/>
                <w:i/>
                <w:sz w:val="18"/>
                <w:szCs w:val="18"/>
              </w:rPr>
              <w:t>:</w:t>
            </w:r>
          </w:p>
          <w:p w:rsidR="00A3152A" w:rsidRPr="00765F6B" w:rsidRDefault="00A3152A" w:rsidP="00A3152A">
            <w:pPr>
              <w:ind w:left="360"/>
              <w:rPr>
                <w:rFonts w:asciiTheme="minorHAnsi" w:hAnsiTheme="minorHAnsi" w:cstheme="minorHAnsi"/>
                <w:b/>
                <w:sz w:val="18"/>
                <w:szCs w:val="18"/>
                <w:lang w:val="el-GR"/>
              </w:rPr>
            </w:pPr>
            <w:r w:rsidRPr="00765F6B">
              <w:rPr>
                <w:rFonts w:asciiTheme="minorHAnsi" w:hAnsiTheme="minorHAnsi" w:cstheme="minorHAnsi"/>
                <w:b/>
                <w:sz w:val="18"/>
                <w:szCs w:val="18"/>
                <w:lang w:val="el-GR"/>
              </w:rPr>
              <w:t xml:space="preserve">     α) Εγχειρίδια του μαθήματος:</w:t>
            </w:r>
          </w:p>
          <w:p w:rsidR="00A3152A" w:rsidRPr="00765F6B" w:rsidRDefault="00A3152A" w:rsidP="00A3152A">
            <w:pPr>
              <w:ind w:left="360"/>
              <w:rPr>
                <w:rFonts w:asciiTheme="minorHAnsi" w:hAnsiTheme="minorHAnsi" w:cstheme="minorHAnsi"/>
                <w:b/>
                <w:sz w:val="18"/>
                <w:szCs w:val="18"/>
                <w:lang w:val="el-GR"/>
              </w:rPr>
            </w:pPr>
            <w:r w:rsidRPr="00765F6B">
              <w:rPr>
                <w:rFonts w:asciiTheme="minorHAnsi" w:hAnsiTheme="minorHAnsi" w:cstheme="minorHAnsi"/>
                <w:sz w:val="18"/>
                <w:szCs w:val="18"/>
                <w:lang w:val="el-GR"/>
              </w:rPr>
              <w:t>Λυριτζ</w:t>
            </w:r>
            <w:r w:rsidR="00C16CCB" w:rsidRPr="00765F6B">
              <w:rPr>
                <w:rFonts w:asciiTheme="minorHAnsi" w:hAnsiTheme="minorHAnsi" w:cstheme="minorHAnsi"/>
                <w:sz w:val="18"/>
                <w:szCs w:val="18"/>
                <w:lang w:val="el-GR"/>
              </w:rPr>
              <w:t>ή</w:t>
            </w:r>
            <w:r w:rsidRPr="00765F6B">
              <w:rPr>
                <w:rFonts w:asciiTheme="minorHAnsi" w:hAnsiTheme="minorHAnsi" w:cstheme="minorHAnsi"/>
                <w:sz w:val="18"/>
                <w:szCs w:val="18"/>
                <w:lang w:val="el-GR"/>
              </w:rPr>
              <w:t>ς Ιω</w:t>
            </w:r>
            <w:r w:rsidR="00C16CCB" w:rsidRPr="00765F6B">
              <w:rPr>
                <w:rFonts w:asciiTheme="minorHAnsi" w:hAnsiTheme="minorHAnsi" w:cstheme="minorHAnsi"/>
                <w:sz w:val="18"/>
                <w:szCs w:val="18"/>
                <w:lang w:val="el-GR"/>
              </w:rPr>
              <w:t>άν</w:t>
            </w:r>
            <w:r w:rsidRPr="00765F6B">
              <w:rPr>
                <w:rFonts w:asciiTheme="minorHAnsi" w:hAnsiTheme="minorHAnsi" w:cstheme="minorHAnsi"/>
                <w:sz w:val="18"/>
                <w:szCs w:val="18"/>
                <w:lang w:val="el-GR"/>
              </w:rPr>
              <w:t xml:space="preserve">νης (2005) Αρχαιολογία και περιβάλλον, Εκδ </w:t>
            </w:r>
            <w:r w:rsidR="00C16CCB" w:rsidRPr="00765F6B">
              <w:rPr>
                <w:rFonts w:asciiTheme="minorHAnsi" w:hAnsiTheme="minorHAnsi" w:cstheme="minorHAnsi"/>
                <w:sz w:val="18"/>
                <w:szCs w:val="18"/>
                <w:lang w:val="el-GR"/>
              </w:rPr>
              <w:t>Κ</w:t>
            </w:r>
            <w:r w:rsidRPr="00765F6B">
              <w:rPr>
                <w:rFonts w:asciiTheme="minorHAnsi" w:hAnsiTheme="minorHAnsi" w:cstheme="minorHAnsi"/>
                <w:sz w:val="18"/>
                <w:szCs w:val="18"/>
                <w:lang w:val="el-GR"/>
              </w:rPr>
              <w:t>αρδαμ</w:t>
            </w:r>
            <w:r w:rsidR="00C16CCB" w:rsidRPr="00765F6B">
              <w:rPr>
                <w:rFonts w:asciiTheme="minorHAnsi" w:hAnsiTheme="minorHAnsi" w:cstheme="minorHAnsi"/>
                <w:sz w:val="18"/>
                <w:szCs w:val="18"/>
                <w:lang w:val="el-GR"/>
              </w:rPr>
              <w:t>ί</w:t>
            </w:r>
            <w:r w:rsidRPr="00765F6B">
              <w:rPr>
                <w:rFonts w:asciiTheme="minorHAnsi" w:hAnsiTheme="minorHAnsi" w:cstheme="minorHAnsi"/>
                <w:sz w:val="18"/>
                <w:szCs w:val="18"/>
                <w:lang w:val="el-GR"/>
              </w:rPr>
              <w:t>τσα, Αθήνα</w:t>
            </w:r>
          </w:p>
          <w:p w:rsidR="00A3152A" w:rsidRPr="00765F6B" w:rsidRDefault="00A3152A" w:rsidP="00A3152A">
            <w:pPr>
              <w:ind w:left="360"/>
              <w:rPr>
                <w:rFonts w:asciiTheme="minorHAnsi" w:hAnsiTheme="minorHAnsi" w:cstheme="minorHAnsi"/>
                <w:b/>
                <w:sz w:val="18"/>
                <w:szCs w:val="18"/>
                <w:lang w:val="el-GR"/>
              </w:rPr>
            </w:pPr>
          </w:p>
          <w:p w:rsidR="00A3152A" w:rsidRPr="00765F6B" w:rsidRDefault="00A3152A" w:rsidP="00A3152A">
            <w:pPr>
              <w:ind w:left="360"/>
              <w:rPr>
                <w:rFonts w:asciiTheme="minorHAnsi" w:hAnsiTheme="minorHAnsi" w:cstheme="minorHAnsi"/>
                <w:b/>
                <w:sz w:val="18"/>
                <w:szCs w:val="18"/>
                <w:lang w:val="el-GR"/>
              </w:rPr>
            </w:pPr>
            <w:r w:rsidRPr="00765F6B">
              <w:rPr>
                <w:rFonts w:asciiTheme="minorHAnsi" w:hAnsiTheme="minorHAnsi" w:cstheme="minorHAnsi"/>
                <w:b/>
                <w:sz w:val="18"/>
                <w:szCs w:val="18"/>
                <w:lang w:val="el-GR"/>
              </w:rPr>
              <w:t xml:space="preserve">     β) Συμπληρωματική βιβλιογραφία:</w:t>
            </w:r>
          </w:p>
          <w:p w:rsidR="00A3152A" w:rsidRPr="00765F6B" w:rsidRDefault="00A3152A" w:rsidP="00A3152A">
            <w:pPr>
              <w:ind w:left="360"/>
              <w:rPr>
                <w:rFonts w:asciiTheme="minorHAnsi" w:hAnsiTheme="minorHAnsi" w:cstheme="minorHAnsi"/>
                <w:sz w:val="18"/>
                <w:szCs w:val="18"/>
                <w:lang w:val="el-GR"/>
              </w:rPr>
            </w:pPr>
            <w:r w:rsidRPr="00765F6B">
              <w:rPr>
                <w:rFonts w:asciiTheme="minorHAnsi" w:hAnsiTheme="minorHAnsi" w:cstheme="minorHAnsi"/>
                <w:sz w:val="18"/>
                <w:szCs w:val="18"/>
                <w:lang w:val="el-GR"/>
              </w:rPr>
              <w:t>1.</w:t>
            </w:r>
            <w:r w:rsidRPr="00765F6B">
              <w:rPr>
                <w:rFonts w:asciiTheme="minorHAnsi" w:hAnsiTheme="minorHAnsi" w:cstheme="minorHAnsi"/>
                <w:sz w:val="18"/>
                <w:szCs w:val="18"/>
              </w:rPr>
              <w:t>Renfrew</w:t>
            </w:r>
            <w:r w:rsidRPr="00765F6B">
              <w:rPr>
                <w:rFonts w:asciiTheme="minorHAnsi" w:hAnsiTheme="minorHAnsi" w:cstheme="minorHAnsi"/>
                <w:sz w:val="18"/>
                <w:szCs w:val="18"/>
                <w:lang w:val="el-GR"/>
              </w:rPr>
              <w:t xml:space="preserve">, </w:t>
            </w:r>
            <w:r w:rsidRPr="00765F6B">
              <w:rPr>
                <w:rFonts w:asciiTheme="minorHAnsi" w:hAnsiTheme="minorHAnsi" w:cstheme="minorHAnsi"/>
                <w:sz w:val="18"/>
                <w:szCs w:val="18"/>
              </w:rPr>
              <w:t>C</w:t>
            </w:r>
            <w:r w:rsidRPr="00765F6B">
              <w:rPr>
                <w:rFonts w:asciiTheme="minorHAnsi" w:hAnsiTheme="minorHAnsi" w:cstheme="minorHAnsi"/>
                <w:sz w:val="18"/>
                <w:szCs w:val="18"/>
                <w:lang w:val="el-GR"/>
              </w:rPr>
              <w:t xml:space="preserve"> &amp; </w:t>
            </w:r>
            <w:r w:rsidRPr="00765F6B">
              <w:rPr>
                <w:rFonts w:asciiTheme="minorHAnsi" w:hAnsiTheme="minorHAnsi" w:cstheme="minorHAnsi"/>
                <w:sz w:val="18"/>
                <w:szCs w:val="18"/>
              </w:rPr>
              <w:t>Bahn</w:t>
            </w:r>
            <w:r w:rsidRPr="00765F6B">
              <w:rPr>
                <w:rFonts w:asciiTheme="minorHAnsi" w:hAnsiTheme="minorHAnsi" w:cstheme="minorHAnsi"/>
                <w:sz w:val="18"/>
                <w:szCs w:val="18"/>
                <w:lang w:val="el-GR"/>
              </w:rPr>
              <w:t xml:space="preserve">, </w:t>
            </w:r>
            <w:r w:rsidRPr="00765F6B">
              <w:rPr>
                <w:rFonts w:asciiTheme="minorHAnsi" w:hAnsiTheme="minorHAnsi" w:cstheme="minorHAnsi"/>
                <w:sz w:val="18"/>
                <w:szCs w:val="18"/>
              </w:rPr>
              <w:t>P</w:t>
            </w:r>
            <w:r w:rsidRPr="00765F6B">
              <w:rPr>
                <w:rFonts w:asciiTheme="minorHAnsi" w:hAnsiTheme="minorHAnsi" w:cstheme="minorHAnsi"/>
                <w:sz w:val="18"/>
                <w:szCs w:val="18"/>
                <w:lang w:val="el-GR"/>
              </w:rPr>
              <w:t xml:space="preserve"> (2001) Αρχαιολογία:</w:t>
            </w:r>
            <w:r w:rsidRPr="00765F6B">
              <w:rPr>
                <w:rStyle w:val="1Char"/>
                <w:rFonts w:asciiTheme="minorHAnsi" w:hAnsiTheme="minorHAnsi" w:cstheme="minorHAnsi"/>
                <w:sz w:val="18"/>
                <w:szCs w:val="18"/>
                <w:lang w:val="el-GR"/>
              </w:rPr>
              <w:t xml:space="preserve"> </w:t>
            </w:r>
            <w:r w:rsidRPr="00765F6B">
              <w:rPr>
                <w:rStyle w:val="st"/>
                <w:rFonts w:asciiTheme="minorHAnsi" w:hAnsiTheme="minorHAnsi" w:cstheme="minorHAnsi"/>
                <w:sz w:val="18"/>
                <w:szCs w:val="18"/>
                <w:lang w:val="el-GR"/>
              </w:rPr>
              <w:t>Θεωρίες, μεθοδολογία και πρακτικές εφαρμογές</w:t>
            </w:r>
            <w:r w:rsidRPr="00765F6B">
              <w:rPr>
                <w:rFonts w:asciiTheme="minorHAnsi" w:hAnsiTheme="minorHAnsi" w:cstheme="minorHAnsi"/>
                <w:sz w:val="18"/>
                <w:szCs w:val="18"/>
                <w:lang w:val="el-GR"/>
              </w:rPr>
              <w:t>. (μτφρ. Ι. Καραλή-Γιαννακοπούλου) Εκδ. Καρδαμ</w:t>
            </w:r>
            <w:r w:rsidR="00C16CCB" w:rsidRPr="00765F6B">
              <w:rPr>
                <w:rFonts w:asciiTheme="minorHAnsi" w:hAnsiTheme="minorHAnsi" w:cstheme="minorHAnsi"/>
                <w:sz w:val="18"/>
                <w:szCs w:val="18"/>
                <w:lang w:val="el-GR"/>
              </w:rPr>
              <w:t>ί</w:t>
            </w:r>
            <w:r w:rsidRPr="00765F6B">
              <w:rPr>
                <w:rFonts w:asciiTheme="minorHAnsi" w:hAnsiTheme="minorHAnsi" w:cstheme="minorHAnsi"/>
                <w:sz w:val="18"/>
                <w:szCs w:val="18"/>
                <w:lang w:val="el-GR"/>
              </w:rPr>
              <w:t>τσα</w:t>
            </w:r>
          </w:p>
          <w:p w:rsidR="00A3152A" w:rsidRPr="00765F6B" w:rsidRDefault="00A3152A" w:rsidP="00A3152A">
            <w:pPr>
              <w:ind w:left="360"/>
              <w:outlineLvl w:val="0"/>
              <w:rPr>
                <w:rFonts w:asciiTheme="minorHAnsi" w:hAnsiTheme="minorHAnsi" w:cstheme="minorHAnsi"/>
                <w:sz w:val="18"/>
                <w:szCs w:val="18"/>
              </w:rPr>
            </w:pPr>
            <w:r w:rsidRPr="00765F6B">
              <w:rPr>
                <w:rFonts w:asciiTheme="minorHAnsi" w:hAnsiTheme="minorHAnsi" w:cstheme="minorHAnsi"/>
                <w:sz w:val="18"/>
                <w:szCs w:val="18"/>
                <w:lang w:val="el-GR"/>
              </w:rPr>
              <w:t>2.Καραλή Λίλιαν (2005) Περιβαλλοντική Αρχαιολογία, Εκδ. Καρδαμίτσα</w:t>
            </w:r>
            <w:r w:rsidRPr="00765F6B">
              <w:rPr>
                <w:rFonts w:asciiTheme="minorHAnsi" w:hAnsiTheme="minorHAnsi" w:cstheme="minorHAnsi"/>
                <w:sz w:val="18"/>
                <w:szCs w:val="18"/>
              </w:rPr>
              <w:t xml:space="preserve">, </w:t>
            </w:r>
            <w:r w:rsidRPr="00765F6B">
              <w:rPr>
                <w:rFonts w:asciiTheme="minorHAnsi" w:hAnsiTheme="minorHAnsi" w:cstheme="minorHAnsi"/>
                <w:sz w:val="18"/>
                <w:szCs w:val="18"/>
                <w:lang w:val="el-GR"/>
              </w:rPr>
              <w:t>Αθήνα</w:t>
            </w:r>
          </w:p>
          <w:p w:rsidR="00A3152A" w:rsidRPr="00765F6B" w:rsidRDefault="00A3152A" w:rsidP="00C74B8B">
            <w:pPr>
              <w:ind w:left="360"/>
              <w:rPr>
                <w:rFonts w:asciiTheme="minorHAnsi" w:hAnsiTheme="minorHAnsi" w:cstheme="minorHAnsi"/>
                <w:sz w:val="18"/>
                <w:szCs w:val="18"/>
              </w:rPr>
            </w:pPr>
            <w:r w:rsidRPr="00765F6B">
              <w:rPr>
                <w:rFonts w:asciiTheme="minorHAnsi" w:hAnsiTheme="minorHAnsi" w:cstheme="minorHAnsi"/>
                <w:sz w:val="18"/>
                <w:szCs w:val="18"/>
                <w:lang w:val="en-GB"/>
              </w:rPr>
              <w:t>3.</w:t>
            </w:r>
            <w:r w:rsidRPr="00765F6B">
              <w:rPr>
                <w:rFonts w:asciiTheme="minorHAnsi" w:hAnsiTheme="minorHAnsi" w:cstheme="minorHAnsi"/>
                <w:sz w:val="18"/>
                <w:szCs w:val="18"/>
              </w:rPr>
              <w:t>Branch</w:t>
            </w:r>
            <w:r w:rsidRPr="00765F6B">
              <w:rPr>
                <w:rFonts w:asciiTheme="minorHAnsi" w:hAnsiTheme="minorHAnsi" w:cstheme="minorHAnsi"/>
                <w:sz w:val="18"/>
                <w:szCs w:val="18"/>
                <w:lang w:val="en-GB"/>
              </w:rPr>
              <w:t xml:space="preserve">, </w:t>
            </w:r>
            <w:r w:rsidRPr="00765F6B">
              <w:rPr>
                <w:rFonts w:asciiTheme="minorHAnsi" w:hAnsiTheme="minorHAnsi" w:cstheme="minorHAnsi"/>
                <w:sz w:val="18"/>
                <w:szCs w:val="18"/>
              </w:rPr>
              <w:t>Nick</w:t>
            </w:r>
            <w:r w:rsidRPr="00765F6B">
              <w:rPr>
                <w:rFonts w:asciiTheme="minorHAnsi" w:hAnsiTheme="minorHAnsi" w:cstheme="minorHAnsi"/>
                <w:sz w:val="18"/>
                <w:szCs w:val="18"/>
                <w:lang w:val="en-GB"/>
              </w:rPr>
              <w:t xml:space="preserve"> </w:t>
            </w:r>
            <w:r w:rsidRPr="00765F6B">
              <w:rPr>
                <w:rFonts w:asciiTheme="minorHAnsi" w:hAnsiTheme="minorHAnsi" w:cstheme="minorHAnsi"/>
                <w:i/>
                <w:iCs/>
                <w:sz w:val="18"/>
                <w:szCs w:val="18"/>
              </w:rPr>
              <w:t>et</w:t>
            </w:r>
            <w:r w:rsidRPr="00765F6B">
              <w:rPr>
                <w:rFonts w:asciiTheme="minorHAnsi" w:hAnsiTheme="minorHAnsi" w:cstheme="minorHAnsi"/>
                <w:i/>
                <w:iCs/>
                <w:sz w:val="18"/>
                <w:szCs w:val="18"/>
                <w:lang w:val="en-GB"/>
              </w:rPr>
              <w:t xml:space="preserve"> </w:t>
            </w:r>
            <w:r w:rsidRPr="00765F6B">
              <w:rPr>
                <w:rFonts w:asciiTheme="minorHAnsi" w:hAnsiTheme="minorHAnsi" w:cstheme="minorHAnsi"/>
                <w:i/>
                <w:iCs/>
                <w:sz w:val="18"/>
                <w:szCs w:val="18"/>
              </w:rPr>
              <w:t>al</w:t>
            </w:r>
            <w:r w:rsidRPr="00765F6B">
              <w:rPr>
                <w:rFonts w:asciiTheme="minorHAnsi" w:hAnsiTheme="minorHAnsi" w:cstheme="minorHAnsi"/>
                <w:sz w:val="18"/>
                <w:szCs w:val="18"/>
                <w:lang w:val="en-GB"/>
              </w:rPr>
              <w:t xml:space="preserve">, 2005, </w:t>
            </w:r>
            <w:r w:rsidRPr="00765F6B">
              <w:rPr>
                <w:rFonts w:asciiTheme="minorHAnsi" w:hAnsiTheme="minorHAnsi" w:cstheme="minorHAnsi"/>
                <w:i/>
                <w:iCs/>
                <w:sz w:val="18"/>
                <w:szCs w:val="18"/>
              </w:rPr>
              <w:t>Environmental</w:t>
            </w:r>
            <w:r w:rsidRPr="00765F6B">
              <w:rPr>
                <w:rFonts w:asciiTheme="minorHAnsi" w:hAnsiTheme="minorHAnsi" w:cstheme="minorHAnsi"/>
                <w:i/>
                <w:iCs/>
                <w:sz w:val="18"/>
                <w:szCs w:val="18"/>
                <w:lang w:val="en-GB"/>
              </w:rPr>
              <w:t xml:space="preserve"> </w:t>
            </w:r>
            <w:r w:rsidRPr="00765F6B">
              <w:rPr>
                <w:rFonts w:asciiTheme="minorHAnsi" w:hAnsiTheme="minorHAnsi" w:cstheme="minorHAnsi"/>
                <w:i/>
                <w:iCs/>
                <w:sz w:val="18"/>
                <w:szCs w:val="18"/>
              </w:rPr>
              <w:t>Archaeology</w:t>
            </w:r>
            <w:r w:rsidRPr="00765F6B">
              <w:rPr>
                <w:rFonts w:asciiTheme="minorHAnsi" w:hAnsiTheme="minorHAnsi" w:cstheme="minorHAnsi"/>
                <w:i/>
                <w:iCs/>
                <w:sz w:val="18"/>
                <w:szCs w:val="18"/>
                <w:lang w:val="en-GB"/>
              </w:rPr>
              <w:t xml:space="preserve">, </w:t>
            </w:r>
            <w:r w:rsidRPr="00765F6B">
              <w:rPr>
                <w:rFonts w:asciiTheme="minorHAnsi" w:hAnsiTheme="minorHAnsi" w:cstheme="minorHAnsi"/>
                <w:i/>
                <w:iCs/>
                <w:sz w:val="18"/>
                <w:szCs w:val="18"/>
              </w:rPr>
              <w:t>Theoretical</w:t>
            </w:r>
            <w:r w:rsidRPr="00765F6B">
              <w:rPr>
                <w:rFonts w:asciiTheme="minorHAnsi" w:hAnsiTheme="minorHAnsi" w:cstheme="minorHAnsi"/>
                <w:i/>
                <w:iCs/>
                <w:sz w:val="18"/>
                <w:szCs w:val="18"/>
                <w:lang w:val="en-GB"/>
              </w:rPr>
              <w:t xml:space="preserve"> </w:t>
            </w:r>
            <w:r w:rsidRPr="00765F6B">
              <w:rPr>
                <w:rFonts w:asciiTheme="minorHAnsi" w:hAnsiTheme="minorHAnsi" w:cstheme="minorHAnsi"/>
                <w:i/>
                <w:iCs/>
                <w:sz w:val="18"/>
                <w:szCs w:val="18"/>
              </w:rPr>
              <w:t>and</w:t>
            </w:r>
            <w:r w:rsidRPr="00765F6B">
              <w:rPr>
                <w:rFonts w:asciiTheme="minorHAnsi" w:hAnsiTheme="minorHAnsi" w:cstheme="minorHAnsi"/>
                <w:i/>
                <w:iCs/>
                <w:sz w:val="18"/>
                <w:szCs w:val="18"/>
                <w:lang w:val="en-GB"/>
              </w:rPr>
              <w:t xml:space="preserve"> </w:t>
            </w:r>
            <w:r w:rsidRPr="00765F6B">
              <w:rPr>
                <w:rFonts w:asciiTheme="minorHAnsi" w:hAnsiTheme="minorHAnsi" w:cstheme="minorHAnsi"/>
                <w:i/>
                <w:iCs/>
                <w:sz w:val="18"/>
                <w:szCs w:val="18"/>
              </w:rPr>
              <w:t>Practical</w:t>
            </w:r>
            <w:r w:rsidRPr="00765F6B">
              <w:rPr>
                <w:rFonts w:asciiTheme="minorHAnsi" w:hAnsiTheme="minorHAnsi" w:cstheme="minorHAnsi"/>
                <w:i/>
                <w:iCs/>
                <w:sz w:val="18"/>
                <w:szCs w:val="18"/>
                <w:lang w:val="en-GB"/>
              </w:rPr>
              <w:t xml:space="preserve"> </w:t>
            </w:r>
            <w:r w:rsidRPr="00765F6B">
              <w:rPr>
                <w:rFonts w:asciiTheme="minorHAnsi" w:hAnsiTheme="minorHAnsi" w:cstheme="minorHAnsi"/>
                <w:i/>
                <w:iCs/>
                <w:sz w:val="18"/>
                <w:szCs w:val="18"/>
              </w:rPr>
              <w:t>Approaches</w:t>
            </w:r>
            <w:r w:rsidRPr="00765F6B">
              <w:rPr>
                <w:rFonts w:asciiTheme="minorHAnsi" w:hAnsiTheme="minorHAnsi" w:cstheme="minorHAnsi"/>
                <w:sz w:val="18"/>
                <w:szCs w:val="18"/>
                <w:lang w:val="en-GB"/>
              </w:rPr>
              <w:t xml:space="preserve"> </w:t>
            </w:r>
            <w:r w:rsidRPr="00765F6B">
              <w:rPr>
                <w:rFonts w:asciiTheme="minorHAnsi" w:hAnsiTheme="minorHAnsi" w:cstheme="minorHAnsi"/>
                <w:sz w:val="18"/>
                <w:szCs w:val="18"/>
              </w:rPr>
              <w:t>Oxford</w:t>
            </w:r>
            <w:r w:rsidRPr="00765F6B">
              <w:rPr>
                <w:rFonts w:asciiTheme="minorHAnsi" w:hAnsiTheme="minorHAnsi" w:cstheme="minorHAnsi"/>
                <w:sz w:val="18"/>
                <w:szCs w:val="18"/>
                <w:lang w:val="en-GB"/>
              </w:rPr>
              <w:t xml:space="preserve"> </w:t>
            </w:r>
            <w:r w:rsidRPr="00765F6B">
              <w:rPr>
                <w:rFonts w:asciiTheme="minorHAnsi" w:hAnsiTheme="minorHAnsi" w:cstheme="minorHAnsi"/>
                <w:sz w:val="18"/>
                <w:szCs w:val="18"/>
              </w:rPr>
              <w:t>University</w:t>
            </w:r>
            <w:r w:rsidRPr="00765F6B">
              <w:rPr>
                <w:rFonts w:asciiTheme="minorHAnsi" w:hAnsiTheme="minorHAnsi" w:cstheme="minorHAnsi"/>
                <w:sz w:val="18"/>
                <w:szCs w:val="18"/>
                <w:lang w:val="en-GB"/>
              </w:rPr>
              <w:t xml:space="preserve"> </w:t>
            </w:r>
            <w:r w:rsidRPr="00765F6B">
              <w:rPr>
                <w:rFonts w:asciiTheme="minorHAnsi" w:hAnsiTheme="minorHAnsi" w:cstheme="minorHAnsi"/>
                <w:sz w:val="18"/>
                <w:szCs w:val="18"/>
              </w:rPr>
              <w:t>Press</w:t>
            </w:r>
            <w:r w:rsidRPr="00765F6B">
              <w:rPr>
                <w:rFonts w:asciiTheme="minorHAnsi" w:hAnsiTheme="minorHAnsi" w:cstheme="minorHAnsi"/>
                <w:sz w:val="18"/>
                <w:szCs w:val="18"/>
                <w:lang w:val="en-GB"/>
              </w:rPr>
              <w:t xml:space="preserve">, </w:t>
            </w:r>
            <w:r w:rsidRPr="00765F6B">
              <w:rPr>
                <w:rFonts w:asciiTheme="minorHAnsi" w:hAnsiTheme="minorHAnsi" w:cstheme="minorHAnsi"/>
                <w:sz w:val="18"/>
                <w:szCs w:val="18"/>
              </w:rPr>
              <w:t>Oxford</w:t>
            </w:r>
            <w:r w:rsidRPr="00765F6B">
              <w:rPr>
                <w:rFonts w:asciiTheme="minorHAnsi" w:hAnsiTheme="minorHAnsi" w:cstheme="minorHAnsi"/>
                <w:sz w:val="18"/>
                <w:szCs w:val="18"/>
                <w:lang w:val="en-GB"/>
              </w:rPr>
              <w:t xml:space="preserve"> &amp; </w:t>
            </w:r>
            <w:r w:rsidRPr="00765F6B">
              <w:rPr>
                <w:rFonts w:asciiTheme="minorHAnsi" w:hAnsiTheme="minorHAnsi" w:cstheme="minorHAnsi"/>
                <w:sz w:val="18"/>
                <w:szCs w:val="18"/>
              </w:rPr>
              <w:t>New</w:t>
            </w:r>
            <w:r w:rsidRPr="00765F6B">
              <w:rPr>
                <w:rFonts w:asciiTheme="minorHAnsi" w:hAnsiTheme="minorHAnsi" w:cstheme="minorHAnsi"/>
                <w:sz w:val="18"/>
                <w:szCs w:val="18"/>
                <w:lang w:val="en-GB"/>
              </w:rPr>
              <w:t xml:space="preserve"> </w:t>
            </w:r>
            <w:r w:rsidRPr="00765F6B">
              <w:rPr>
                <w:rFonts w:asciiTheme="minorHAnsi" w:hAnsiTheme="minorHAnsi" w:cstheme="minorHAnsi"/>
                <w:sz w:val="18"/>
                <w:szCs w:val="18"/>
              </w:rPr>
              <w:t>York</w:t>
            </w:r>
          </w:p>
          <w:p w:rsidR="00C74B8B" w:rsidRPr="00765F6B" w:rsidRDefault="00C74B8B" w:rsidP="00C74B8B">
            <w:pPr>
              <w:ind w:left="360"/>
              <w:rPr>
                <w:rFonts w:asciiTheme="minorHAnsi" w:hAnsiTheme="minorHAnsi" w:cstheme="minorHAnsi"/>
                <w:sz w:val="18"/>
                <w:szCs w:val="18"/>
                <w:lang w:val="en-GB"/>
              </w:rPr>
            </w:pPr>
          </w:p>
          <w:p w:rsidR="000F4FD4" w:rsidRPr="00765F6B" w:rsidRDefault="00A8723B" w:rsidP="007673F3">
            <w:pPr>
              <w:jc w:val="both"/>
              <w:rPr>
                <w:rFonts w:asciiTheme="minorHAnsi" w:hAnsiTheme="minorHAnsi" w:cstheme="minorHAnsi"/>
                <w:i/>
                <w:sz w:val="18"/>
                <w:szCs w:val="18"/>
                <w:lang w:val="el-GR"/>
              </w:rPr>
            </w:pPr>
            <w:r w:rsidRPr="00765F6B">
              <w:rPr>
                <w:rFonts w:asciiTheme="minorHAnsi" w:hAnsiTheme="minorHAnsi" w:cstheme="minorHAnsi"/>
                <w:i/>
                <w:sz w:val="18"/>
                <w:szCs w:val="18"/>
                <w:lang w:val="el-GR"/>
              </w:rPr>
              <w:t xml:space="preserve">- </w:t>
            </w:r>
            <w:r w:rsidR="000F4FD4" w:rsidRPr="00765F6B">
              <w:rPr>
                <w:rFonts w:asciiTheme="minorHAnsi" w:hAnsiTheme="minorHAnsi" w:cstheme="minorHAnsi"/>
                <w:i/>
                <w:sz w:val="18"/>
                <w:szCs w:val="18"/>
                <w:lang w:val="el-GR"/>
              </w:rPr>
              <w:t>Συναφή επιστημονικά περιοδικά:</w:t>
            </w:r>
          </w:p>
          <w:p w:rsidR="000F4FD4" w:rsidRPr="00765F6B" w:rsidRDefault="000F4FD4" w:rsidP="007673F3">
            <w:pPr>
              <w:jc w:val="both"/>
              <w:rPr>
                <w:rFonts w:asciiTheme="minorHAnsi" w:eastAsia="Calibri" w:hAnsiTheme="minorHAnsi" w:cstheme="minorHAnsi"/>
                <w:sz w:val="18"/>
                <w:szCs w:val="18"/>
                <w:lang w:val="el-GR"/>
              </w:rPr>
            </w:pPr>
          </w:p>
          <w:p w:rsidR="000F4FD4" w:rsidRPr="00765F6B" w:rsidRDefault="000F4FD4" w:rsidP="007673F3">
            <w:pPr>
              <w:jc w:val="both"/>
              <w:rPr>
                <w:rFonts w:asciiTheme="minorHAnsi" w:hAnsiTheme="minorHAnsi" w:cstheme="minorHAnsi"/>
                <w:b/>
                <w:sz w:val="18"/>
                <w:szCs w:val="18"/>
                <w:lang w:val="el-GR"/>
              </w:rPr>
            </w:pPr>
          </w:p>
        </w:tc>
      </w:tr>
      <w:bookmarkEnd w:id="0"/>
      <w:bookmarkEnd w:id="1"/>
    </w:tbl>
    <w:p w:rsidR="000F4FD4" w:rsidRPr="00765F6B" w:rsidRDefault="000F4FD4" w:rsidP="000F4FD4">
      <w:pPr>
        <w:rPr>
          <w:rFonts w:asciiTheme="minorHAnsi" w:hAnsiTheme="minorHAnsi" w:cstheme="minorHAnsi"/>
          <w:b/>
          <w:bCs/>
          <w:sz w:val="18"/>
          <w:szCs w:val="18"/>
          <w:lang w:val="el-GR"/>
        </w:rPr>
      </w:pPr>
    </w:p>
    <w:sectPr w:rsidR="000F4FD4" w:rsidRPr="00765F6B"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0E" w:rsidRDefault="006B060E">
      <w:r>
        <w:separator/>
      </w:r>
    </w:p>
  </w:endnote>
  <w:endnote w:type="continuationSeparator" w:id="0">
    <w:p w:rsidR="006B060E" w:rsidRDefault="006B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0E" w:rsidRDefault="006B060E">
      <w:r>
        <w:separator/>
      </w:r>
    </w:p>
  </w:footnote>
  <w:footnote w:type="continuationSeparator" w:id="0">
    <w:p w:rsidR="006B060E" w:rsidRDefault="006B0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1612EFE"/>
    <w:multiLevelType w:val="hybridMultilevel"/>
    <w:tmpl w:val="F064B3B4"/>
    <w:lvl w:ilvl="0" w:tplc="EB20CB32">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952E4F"/>
    <w:multiLevelType w:val="hybridMultilevel"/>
    <w:tmpl w:val="A9E66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2"/>
  </w:num>
  <w:num w:numId="7">
    <w:abstractNumId w:val="18"/>
  </w:num>
  <w:num w:numId="8">
    <w:abstractNumId w:val="8"/>
  </w:num>
  <w:num w:numId="9">
    <w:abstractNumId w:val="35"/>
  </w:num>
  <w:num w:numId="10">
    <w:abstractNumId w:val="43"/>
  </w:num>
  <w:num w:numId="11">
    <w:abstractNumId w:val="19"/>
  </w:num>
  <w:num w:numId="12">
    <w:abstractNumId w:val="23"/>
  </w:num>
  <w:num w:numId="13">
    <w:abstractNumId w:val="8"/>
  </w:num>
  <w:num w:numId="14">
    <w:abstractNumId w:val="14"/>
  </w:num>
  <w:num w:numId="15">
    <w:abstractNumId w:val="38"/>
  </w:num>
  <w:num w:numId="16">
    <w:abstractNumId w:val="35"/>
  </w:num>
  <w:num w:numId="17">
    <w:abstractNumId w:val="12"/>
  </w:num>
  <w:num w:numId="18">
    <w:abstractNumId w:val="24"/>
  </w:num>
  <w:num w:numId="19">
    <w:abstractNumId w:val="0"/>
  </w:num>
  <w:num w:numId="20">
    <w:abstractNumId w:val="16"/>
  </w:num>
  <w:num w:numId="21">
    <w:abstractNumId w:val="6"/>
  </w:num>
  <w:num w:numId="22">
    <w:abstractNumId w:val="30"/>
  </w:num>
  <w:num w:numId="23">
    <w:abstractNumId w:val="11"/>
  </w:num>
  <w:num w:numId="24">
    <w:abstractNumId w:val="20"/>
  </w:num>
  <w:num w:numId="25">
    <w:abstractNumId w:val="1"/>
  </w:num>
  <w:num w:numId="26">
    <w:abstractNumId w:val="44"/>
  </w:num>
  <w:num w:numId="27">
    <w:abstractNumId w:val="33"/>
  </w:num>
  <w:num w:numId="28">
    <w:abstractNumId w:val="7"/>
  </w:num>
  <w:num w:numId="29">
    <w:abstractNumId w:val="25"/>
  </w:num>
  <w:num w:numId="30">
    <w:abstractNumId w:val="40"/>
  </w:num>
  <w:num w:numId="31">
    <w:abstractNumId w:val="9"/>
  </w:num>
  <w:num w:numId="32">
    <w:abstractNumId w:val="28"/>
  </w:num>
  <w:num w:numId="33">
    <w:abstractNumId w:val="22"/>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1"/>
  </w:num>
  <w:num w:numId="41">
    <w:abstractNumId w:val="17"/>
  </w:num>
  <w:num w:numId="42">
    <w:abstractNumId w:val="27"/>
  </w:num>
  <w:num w:numId="43">
    <w:abstractNumId w:val="29"/>
  </w:num>
  <w:num w:numId="44">
    <w:abstractNumId w:val="37"/>
  </w:num>
  <w:num w:numId="45">
    <w:abstractNumId w:val="3"/>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0EAB"/>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4BFF"/>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67842"/>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60E"/>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644"/>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5F6B"/>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4F01"/>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867DD"/>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52A"/>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029"/>
    <w:rsid w:val="00AB03BE"/>
    <w:rsid w:val="00AB0B5A"/>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6CCB"/>
    <w:rsid w:val="00C17061"/>
    <w:rsid w:val="00C2048B"/>
    <w:rsid w:val="00C20B27"/>
    <w:rsid w:val="00C210BA"/>
    <w:rsid w:val="00C2168C"/>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4B8B"/>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4EAE"/>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842"/>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customStyle="1" w:styleId="Point1">
    <w:name w:val="Point 1"/>
    <w:basedOn w:val="a"/>
    <w:rsid w:val="00A3152A"/>
    <w:pPr>
      <w:spacing w:before="120" w:after="120" w:line="276" w:lineRule="auto"/>
      <w:ind w:left="1417" w:hanging="567"/>
      <w:jc w:val="both"/>
    </w:pPr>
    <w:rPr>
      <w:rFonts w:eastAsia="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1228</Words>
  <Characters>6632</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10</cp:revision>
  <cp:lastPrinted>2014-04-24T14:33:00Z</cp:lastPrinted>
  <dcterms:created xsi:type="dcterms:W3CDTF">2017-05-08T10:09:00Z</dcterms:created>
  <dcterms:modified xsi:type="dcterms:W3CDTF">2017-09-28T05:32:00Z</dcterms:modified>
</cp:coreProperties>
</file>